
<file path=[Content_Types].xml><?xml version="1.0" encoding="utf-8"?>
<Types xmlns="http://schemas.openxmlformats.org/package/2006/content-types">
  <Default Extension="wmf" ContentType="image/x-wmf"/>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3B7F53">
      <w:pPr>
        <w:spacing w:line="600" w:lineRule="exact"/>
        <w:ind w:firstLine="567"/>
        <w:jc w:val="center"/>
        <w:rPr>
          <w:rFonts w:ascii="仿宋_GB2312" w:eastAsia="方正小标宋简体"/>
          <w:b/>
          <w:sz w:val="44"/>
          <w:szCs w:val="28"/>
        </w:rPr>
      </w:pPr>
      <w:r>
        <w:rPr>
          <w:rFonts w:hint="eastAsia" w:ascii="仿宋_GB2312" w:eastAsia="方正小标宋简体"/>
          <w:b/>
          <w:sz w:val="44"/>
          <w:szCs w:val="28"/>
        </w:rPr>
        <w:t>学业预警功能操作方法</w:t>
      </w:r>
    </w:p>
    <w:p w14:paraId="4EDF67D9">
      <w:pPr>
        <w:numPr>
          <w:ilvl w:val="0"/>
          <w:numId w:val="1"/>
        </w:numPr>
        <w:spacing w:line="600" w:lineRule="exact"/>
        <w:ind w:firstLine="567"/>
        <w:jc w:val="left"/>
        <w:rPr>
          <w:rFonts w:ascii="仿宋_GB2312" w:eastAsia="仿宋_GB2312"/>
          <w:sz w:val="32"/>
        </w:rPr>
      </w:pPr>
      <w:r>
        <w:rPr>
          <w:rFonts w:hint="eastAsia" w:ascii="仿宋_GB2312" w:eastAsia="仿宋_GB2312"/>
          <w:sz w:val="32"/>
        </w:rPr>
        <w:t>确定学业预警学生</w:t>
      </w:r>
    </w:p>
    <w:p w14:paraId="06CBD537">
      <w:pPr>
        <w:spacing w:line="600" w:lineRule="exact"/>
        <w:ind w:firstLine="567"/>
        <w:jc w:val="left"/>
      </w:pPr>
      <w:r>
        <w:rPr>
          <w:rFonts w:hint="eastAsia" w:ascii="仿宋_GB2312" w:eastAsia="仿宋_GB2312"/>
          <w:sz w:val="32"/>
        </w:rPr>
        <w:t>通过“主控→学生学籍→学业预警→确定学业预警学生”打开确定学业预警学生功能</w:t>
      </w:r>
    </w:p>
    <w:p w14:paraId="44B85C62">
      <w:r>
        <w:drawing>
          <wp:inline distT="0" distB="0" distL="114300" distR="114300">
            <wp:extent cx="5274310" cy="1883410"/>
            <wp:effectExtent l="0" t="0" r="2540" b="2540"/>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4"/>
                    <a:stretch>
                      <a:fillRect/>
                    </a:stretch>
                  </pic:blipFill>
                  <pic:spPr>
                    <a:xfrm>
                      <a:off x="0" y="0"/>
                      <a:ext cx="5274310" cy="1883410"/>
                    </a:xfrm>
                    <a:prstGeom prst="rect">
                      <a:avLst/>
                    </a:prstGeom>
                    <a:noFill/>
                    <a:ln>
                      <a:noFill/>
                    </a:ln>
                  </pic:spPr>
                </pic:pic>
              </a:graphicData>
            </a:graphic>
          </wp:inline>
        </w:drawing>
      </w:r>
    </w:p>
    <w:p w14:paraId="03B222AA">
      <w:pPr>
        <w:numPr>
          <w:ilvl w:val="0"/>
          <w:numId w:val="2"/>
        </w:numPr>
        <w:spacing w:line="600" w:lineRule="exact"/>
        <w:ind w:firstLine="567"/>
        <w:jc w:val="left"/>
        <w:rPr>
          <w:rFonts w:ascii="仿宋_GB2312" w:eastAsia="仿宋_GB2312"/>
          <w:sz w:val="32"/>
        </w:rPr>
      </w:pPr>
      <w:r>
        <w:rPr>
          <w:rFonts w:hint="eastAsia" w:ascii="仿宋_GB2312" w:eastAsia="仿宋_GB2312"/>
          <w:sz w:val="32"/>
        </w:rPr>
        <w:t>选择院系，点击检索按钮，默认情况下上边框（待确认学业预警学生→预警级别）中会显示系统根据学业预警规定预处理的学生以及该生的预警级别和原因；</w:t>
      </w:r>
    </w:p>
    <w:p w14:paraId="63DBA27C">
      <w:pPr>
        <w:numPr>
          <w:ilvl w:val="0"/>
          <w:numId w:val="2"/>
        </w:numPr>
        <w:spacing w:line="600" w:lineRule="exact"/>
        <w:ind w:firstLine="567"/>
        <w:jc w:val="left"/>
        <w:rPr>
          <w:rFonts w:ascii="仿宋_GB2312" w:eastAsia="仿宋_GB2312"/>
          <w:sz w:val="32"/>
        </w:rPr>
      </w:pPr>
      <w:r>
        <w:rPr>
          <w:rFonts w:hint="eastAsia" w:ascii="仿宋_GB2312" w:eastAsia="仿宋_GB2312"/>
          <w:sz w:val="32"/>
        </w:rPr>
        <w:t>核对学生学业预警情况无误后，勾选上边框中学生信息前面复选框，直接点击左边的向下箭头即可完成确定；</w:t>
      </w:r>
    </w:p>
    <w:p w14:paraId="1AE7989B">
      <w:pPr>
        <w:numPr>
          <w:ilvl w:val="0"/>
          <w:numId w:val="2"/>
        </w:numPr>
        <w:spacing w:line="600" w:lineRule="exact"/>
        <w:ind w:firstLine="567"/>
        <w:jc w:val="left"/>
        <w:rPr>
          <w:rFonts w:ascii="仿宋_GB2312" w:eastAsia="仿宋_GB2312"/>
          <w:sz w:val="32"/>
          <w:highlight w:val="yellow"/>
        </w:rPr>
      </w:pPr>
      <w:r>
        <w:rPr>
          <w:rFonts w:hint="eastAsia" w:ascii="仿宋_GB2312" w:eastAsia="仿宋_GB2312"/>
          <w:sz w:val="32"/>
          <w:highlight w:val="yellow"/>
        </w:rPr>
        <w:t>如果需要</w:t>
      </w:r>
      <w:r>
        <w:rPr>
          <w:rFonts w:hint="eastAsia" w:ascii="仿宋_GB2312" w:eastAsia="仿宋_GB2312"/>
          <w:b/>
          <w:color w:val="FF0000"/>
          <w:sz w:val="32"/>
          <w:highlight w:val="yellow"/>
        </w:rPr>
        <w:t>调整预警级别</w:t>
      </w:r>
      <w:r>
        <w:rPr>
          <w:rFonts w:hint="eastAsia" w:ascii="仿宋_GB2312" w:eastAsia="仿宋_GB2312"/>
          <w:sz w:val="32"/>
          <w:highlight w:val="yellow"/>
        </w:rPr>
        <w:t>，可以在勾选上边框中学生信息后，调整中间预警级别，并填写备注（调整原因），点击左边向下的箭头即可；</w:t>
      </w:r>
    </w:p>
    <w:p w14:paraId="67CE39DE">
      <w:pPr>
        <w:numPr>
          <w:ilvl w:val="0"/>
          <w:numId w:val="2"/>
        </w:numPr>
        <w:spacing w:line="600" w:lineRule="exact"/>
        <w:ind w:firstLine="567"/>
        <w:jc w:val="left"/>
        <w:rPr>
          <w:rFonts w:ascii="仿宋_GB2312" w:eastAsia="仿宋_GB2312"/>
          <w:sz w:val="32"/>
        </w:rPr>
      </w:pPr>
      <w:r>
        <w:rPr>
          <w:rFonts w:hint="eastAsia" w:ascii="仿宋_GB2312" w:eastAsia="仿宋_GB2312"/>
          <w:sz w:val="32"/>
        </w:rPr>
        <w:t>如果</w:t>
      </w:r>
      <w:r>
        <w:rPr>
          <w:rFonts w:hint="eastAsia" w:ascii="仿宋_GB2312" w:eastAsia="仿宋_GB2312"/>
          <w:b/>
          <w:color w:val="FF0000"/>
          <w:sz w:val="32"/>
        </w:rPr>
        <w:t>不需要预警</w:t>
      </w:r>
      <w:r>
        <w:rPr>
          <w:rFonts w:hint="eastAsia" w:ascii="仿宋_GB2312" w:eastAsia="仿宋_GB2312"/>
          <w:sz w:val="32"/>
        </w:rPr>
        <w:t>，勾选上边框中学生信息前面复</w:t>
      </w:r>
      <w:bookmarkStart w:id="0" w:name="_GoBack"/>
      <w:bookmarkEnd w:id="0"/>
      <w:r>
        <w:rPr>
          <w:rFonts w:hint="eastAsia" w:ascii="仿宋_GB2312" w:eastAsia="仿宋_GB2312"/>
          <w:sz w:val="32"/>
        </w:rPr>
        <w:t>选框，填写备注，点击右边向下的箭头即可。</w:t>
      </w:r>
    </w:p>
    <w:p w14:paraId="49D4E61A">
      <w:pPr>
        <w:numPr>
          <w:ilvl w:val="0"/>
          <w:numId w:val="1"/>
        </w:numPr>
        <w:spacing w:line="600" w:lineRule="exact"/>
        <w:ind w:firstLine="567"/>
        <w:jc w:val="left"/>
        <w:rPr>
          <w:rFonts w:ascii="仿宋_GB2312" w:eastAsia="仿宋_GB2312"/>
          <w:sz w:val="32"/>
        </w:rPr>
      </w:pPr>
      <w:r>
        <w:rPr>
          <w:rFonts w:hint="eastAsia" w:ascii="仿宋_GB2312" w:eastAsia="仿宋_GB2312"/>
          <w:sz w:val="32"/>
        </w:rPr>
        <w:t>查看和导出学业预警学生</w:t>
      </w:r>
    </w:p>
    <w:p w14:paraId="0460BC7E">
      <w:pPr>
        <w:rPr>
          <w:rFonts w:hint="eastAsia" w:eastAsiaTheme="minorEastAsia"/>
          <w:lang w:eastAsia="zh-CN"/>
        </w:rPr>
      </w:pPr>
      <w:r>
        <w:rPr>
          <w:rFonts w:hint="eastAsia" w:eastAsiaTheme="minorEastAsia"/>
          <w:lang w:eastAsia="zh-CN"/>
        </w:rPr>
        <w:drawing>
          <wp:inline distT="0" distB="0" distL="114300" distR="114300">
            <wp:extent cx="5264785" cy="1654175"/>
            <wp:effectExtent l="0" t="0" r="12065" b="3175"/>
            <wp:docPr id="7" name="图片 7" descr="微信图片编辑_20260408093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编辑_20260408093115"/>
                    <pic:cNvPicPr>
                      <a:picLocks noChangeAspect="1"/>
                    </pic:cNvPicPr>
                  </pic:nvPicPr>
                  <pic:blipFill>
                    <a:blip r:embed="rId5"/>
                    <a:stretch>
                      <a:fillRect/>
                    </a:stretch>
                  </pic:blipFill>
                  <pic:spPr>
                    <a:xfrm>
                      <a:off x="0" y="0"/>
                      <a:ext cx="5264785" cy="1654175"/>
                    </a:xfrm>
                    <a:prstGeom prst="rect">
                      <a:avLst/>
                    </a:prstGeom>
                  </pic:spPr>
                </pic:pic>
              </a:graphicData>
            </a:graphic>
          </wp:inline>
        </w:drawing>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embedRegular r:id="rId1" w:fontKey="{EB78FE30-36C4-4271-BEEE-65AEE03E3567}"/>
  </w:font>
  <w:font w:name="仿宋">
    <w:panose1 w:val="02010609060101010101"/>
    <w:charset w:val="86"/>
    <w:family w:val="auto"/>
    <w:pitch w:val="default"/>
    <w:sig w:usb0="800002BF" w:usb1="38CF7CFA" w:usb2="00000016" w:usb3="00000000" w:csb0="00040001" w:csb1="00000000"/>
  </w:font>
  <w:font w:name="方正小标宋简体">
    <w:panose1 w:val="02010600010101010101"/>
    <w:charset w:val="86"/>
    <w:family w:val="auto"/>
    <w:pitch w:val="default"/>
    <w:sig w:usb0="00000001" w:usb1="080E0000" w:usb2="00000000" w:usb3="00000000" w:csb0="00040000" w:csb1="00000000"/>
    <w:embedRegular r:id="rId2" w:fontKey="{FBD20461-8630-4BA4-8C9B-F4611A794C45}"/>
  </w:font>
  <w:font w:name="KSOFE44F942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7F48ACC"/>
    <w:multiLevelType w:val="singleLevel"/>
    <w:tmpl w:val="87F48ACC"/>
    <w:lvl w:ilvl="0" w:tentative="0">
      <w:start w:val="1"/>
      <w:numFmt w:val="decimal"/>
      <w:suff w:val="nothing"/>
      <w:lvlText w:val="%1、"/>
      <w:lvlJc w:val="left"/>
    </w:lvl>
  </w:abstractNum>
  <w:abstractNum w:abstractNumId="1">
    <w:nsid w:val="62DB4A0E"/>
    <w:multiLevelType w:val="singleLevel"/>
    <w:tmpl w:val="62DB4A0E"/>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djNzdkYTYwYzQ2MjcyYWJjNjg1NTFiZWI4NWQ4ODgifQ=="/>
  </w:docVars>
  <w:rsids>
    <w:rsidRoot w:val="001A51E2"/>
    <w:rsid w:val="001A51E2"/>
    <w:rsid w:val="00301D47"/>
    <w:rsid w:val="00674CF5"/>
    <w:rsid w:val="008707F3"/>
    <w:rsid w:val="00CC578F"/>
    <w:rsid w:val="00D00873"/>
    <w:rsid w:val="03EF5EB9"/>
    <w:rsid w:val="06255BC2"/>
    <w:rsid w:val="06B85FE5"/>
    <w:rsid w:val="079528D4"/>
    <w:rsid w:val="08031F33"/>
    <w:rsid w:val="0CD50E53"/>
    <w:rsid w:val="0D43731A"/>
    <w:rsid w:val="0FAC2FE2"/>
    <w:rsid w:val="11B705B8"/>
    <w:rsid w:val="143C4803"/>
    <w:rsid w:val="148C3F44"/>
    <w:rsid w:val="158741A4"/>
    <w:rsid w:val="15A542C3"/>
    <w:rsid w:val="16041350"/>
    <w:rsid w:val="192D39C5"/>
    <w:rsid w:val="1F8F2BC7"/>
    <w:rsid w:val="24F5112A"/>
    <w:rsid w:val="27725260"/>
    <w:rsid w:val="35364D98"/>
    <w:rsid w:val="3F4522C9"/>
    <w:rsid w:val="4047594B"/>
    <w:rsid w:val="433062D1"/>
    <w:rsid w:val="4C8A1E0B"/>
    <w:rsid w:val="500F5689"/>
    <w:rsid w:val="53217499"/>
    <w:rsid w:val="53420F93"/>
    <w:rsid w:val="554C73B3"/>
    <w:rsid w:val="5C827889"/>
    <w:rsid w:val="5FFB5CF3"/>
    <w:rsid w:val="6014175D"/>
    <w:rsid w:val="605D0790"/>
    <w:rsid w:val="614E6EF1"/>
    <w:rsid w:val="641C7E74"/>
    <w:rsid w:val="68CD2BA2"/>
    <w:rsid w:val="68F33297"/>
    <w:rsid w:val="6B014FD4"/>
    <w:rsid w:val="6BDF70C3"/>
    <w:rsid w:val="6D2510A6"/>
    <w:rsid w:val="6DC44AF1"/>
    <w:rsid w:val="6DC5678C"/>
    <w:rsid w:val="6E7D0905"/>
    <w:rsid w:val="6F54590E"/>
    <w:rsid w:val="743C47B8"/>
    <w:rsid w:val="75363D99"/>
    <w:rsid w:val="774E6E46"/>
    <w:rsid w:val="786C12A0"/>
    <w:rsid w:val="7ADE6653"/>
    <w:rsid w:val="7D7D67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nhideWhenUsed/>
    <w:uiPriority w:val="1"/>
  </w:style>
  <w:style w:type="table" w:default="1" w:styleId="2">
    <w:name w:val="Normal Table"/>
    <w:semiHidden/>
    <w:unhideWhenUsed/>
    <w:qFormat/>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image" Target="media/image2.jpe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P R C</Company>
  <Pages>2</Pages>
  <Words>369</Words>
  <Characters>369</Characters>
  <Lines>2</Lines>
  <Paragraphs>1</Paragraphs>
  <TotalTime>209</TotalTime>
  <ScaleCrop>false</ScaleCrop>
  <LinksUpToDate>false</LinksUpToDate>
  <CharactersWithSpaces>369</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2025-03-18T13:10:00Z</dcterms:created>
  <dc:creator>歪歪</dc:creator>
  <cp:lastModifiedBy>沐风</cp:lastModifiedBy>
  <cp:lastPrinted>2026-04-08T07:18:00Z</cp:lastPrinted>
  <dcterms:modified xsi:type="dcterms:W3CDTF">2026-04-09T09:45:20Z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0D8B234C1B6349419F26E67F9DA85A40_13</vt:lpwstr>
  </property>
  <property fmtid="{D5CDD505-2E9C-101B-9397-08002B2CF9AE}" pid="4" name="KSOTemplateDocerSaveRecord">
    <vt:lpwstr>eyJoZGlkIjoiOWFhN2FjYTc0MTA4ODZhYTY3ZDE4OWIxY2FmNjg3YzAiLCJ1c2VySWQiOiI1MzYwNDYyMjMifQ==</vt:lpwstr>
  </property>
</Properties>
</file>