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8B4623">
      <w:pPr>
        <w:rPr>
          <w:rFonts w:ascii="Times New Roman" w:hAnsi="Times New Roman" w:eastAsia="方正小标宋简体" w:cs="Times New Roman"/>
          <w:bCs/>
          <w:szCs w:val="32"/>
        </w:rPr>
      </w:pPr>
      <w:bookmarkStart w:id="0" w:name="_GoBack"/>
      <w:bookmarkEnd w:id="0"/>
      <w:r>
        <w:rPr>
          <w:rFonts w:hint="eastAsia" w:ascii="Times New Roman" w:hAnsi="Times New Roman" w:eastAsia="方正小标宋简体" w:cs="方正小标宋简体"/>
          <w:bCs/>
          <w:sz w:val="32"/>
          <w:szCs w:val="32"/>
          <w:lang w:bidi="ar"/>
        </w:rPr>
        <w:t>附件</w:t>
      </w:r>
      <w:r>
        <w:rPr>
          <w:rFonts w:ascii="Times New Roman" w:hAnsi="Times New Roman" w:eastAsia="方正小标宋简体" w:cs="Times New Roman"/>
          <w:bCs/>
          <w:sz w:val="32"/>
          <w:szCs w:val="32"/>
          <w:lang w:bidi="ar"/>
        </w:rPr>
        <w:t>1</w:t>
      </w:r>
    </w:p>
    <w:p w14:paraId="634DBEF6"/>
    <w:p w14:paraId="6C354542"/>
    <w:p w14:paraId="622FFF44">
      <w:pPr>
        <w:spacing w:line="600" w:lineRule="exact"/>
        <w:jc w:val="center"/>
        <w:rPr>
          <w:rFonts w:ascii="Times New Roman" w:hAnsi="Times New Roman" w:eastAsia="方正小标宋简体" w:cs="方正小标宋_GBK"/>
          <w:color w:val="000000" w:themeColor="text1"/>
          <w:sz w:val="44"/>
          <w14:textFill>
            <w14:solidFill>
              <w14:schemeClr w14:val="tx1"/>
            </w14:solidFill>
          </w14:textFill>
        </w:rPr>
      </w:pPr>
      <w:r>
        <w:rPr>
          <w:rFonts w:hint="eastAsia" w:ascii="Times New Roman" w:hAnsi="Times New Roman" w:eastAsia="方正小标宋简体" w:cs="方正小标宋_GBK"/>
          <w:color w:val="000000" w:themeColor="text1"/>
          <w:sz w:val="44"/>
          <w14:textFill>
            <w14:solidFill>
              <w14:schemeClr w14:val="tx1"/>
            </w14:solidFill>
          </w14:textFill>
        </w:rPr>
        <w:t>202</w:t>
      </w:r>
      <w:r>
        <w:rPr>
          <w:rFonts w:hint="eastAsia" w:ascii="Times New Roman" w:hAnsi="Times New Roman" w:eastAsia="方正小标宋简体" w:cs="方正小标宋_GBK"/>
          <w:color w:val="000000" w:themeColor="text1"/>
          <w:sz w:val="44"/>
          <w:lang w:val="en-US" w:eastAsia="zh-CN"/>
          <w14:textFill>
            <w14:solidFill>
              <w14:schemeClr w14:val="tx1"/>
            </w14:solidFill>
          </w14:textFill>
        </w:rPr>
        <w:t>6</w:t>
      </w:r>
      <w:r>
        <w:rPr>
          <w:rFonts w:hint="eastAsia" w:ascii="Times New Roman" w:hAnsi="Times New Roman" w:eastAsia="方正小标宋简体" w:cs="方正小标宋_GBK"/>
          <w:color w:val="000000" w:themeColor="text1"/>
          <w:sz w:val="44"/>
          <w14:textFill>
            <w14:solidFill>
              <w14:schemeClr w14:val="tx1"/>
            </w14:solidFill>
          </w14:textFill>
        </w:rPr>
        <w:t>年度开封市哲学社会科学规划调研</w:t>
      </w:r>
    </w:p>
    <w:p w14:paraId="6C2D9842">
      <w:pPr>
        <w:spacing w:line="600" w:lineRule="exact"/>
        <w:jc w:val="center"/>
        <w:rPr>
          <w:rFonts w:ascii="Times New Roman" w:hAnsi="Times New Roman" w:eastAsia="方正小标宋简体" w:cs="方正小标宋_GBK"/>
          <w:color w:val="000000" w:themeColor="text1"/>
          <w:sz w:val="44"/>
          <w14:textFill>
            <w14:solidFill>
              <w14:schemeClr w14:val="tx1"/>
            </w14:solidFill>
          </w14:textFill>
        </w:rPr>
      </w:pPr>
      <w:r>
        <w:rPr>
          <w:rFonts w:hint="eastAsia" w:ascii="Times New Roman" w:hAnsi="Times New Roman" w:eastAsia="方正小标宋简体" w:cs="方正小标宋_GBK"/>
          <w:color w:val="000000" w:themeColor="text1"/>
          <w:sz w:val="44"/>
          <w14:textFill>
            <w14:solidFill>
              <w14:schemeClr w14:val="tx1"/>
            </w14:solidFill>
          </w14:textFill>
        </w:rPr>
        <w:t>课题指南参考选题(</w:t>
      </w:r>
      <w:r>
        <w:rPr>
          <w:rFonts w:hint="eastAsia" w:ascii="Times New Roman" w:hAnsi="Times New Roman" w:eastAsia="方正小标宋简体" w:cs="方正小标宋_GBK"/>
          <w:color w:val="000000" w:themeColor="text1"/>
          <w:sz w:val="44"/>
          <w:lang w:val="en-US" w:eastAsia="zh-CN"/>
          <w14:textFill>
            <w14:solidFill>
              <w14:schemeClr w14:val="tx1"/>
            </w14:solidFill>
          </w14:textFill>
        </w:rPr>
        <w:t>110</w:t>
      </w:r>
      <w:r>
        <w:rPr>
          <w:rFonts w:hint="eastAsia" w:ascii="Times New Roman" w:hAnsi="Times New Roman" w:eastAsia="方正小标宋简体" w:cs="方正小标宋_GBK"/>
          <w:color w:val="000000" w:themeColor="text1"/>
          <w:sz w:val="44"/>
          <w14:textFill>
            <w14:solidFill>
              <w14:schemeClr w14:val="tx1"/>
            </w14:solidFill>
          </w14:textFill>
        </w:rPr>
        <w:t>项)</w:t>
      </w:r>
    </w:p>
    <w:p w14:paraId="20214BDD">
      <w:pPr>
        <w:rPr>
          <w:rFonts w:ascii="黑体" w:hAnsi="黑体" w:eastAsia="黑体"/>
          <w:sz w:val="32"/>
          <w:szCs w:val="32"/>
        </w:rPr>
      </w:pPr>
    </w:p>
    <w:p w14:paraId="3B36A3BE">
      <w:pPr>
        <w:rPr>
          <w:rFonts w:ascii="黑体" w:hAnsi="黑体" w:eastAsia="黑体"/>
          <w:sz w:val="32"/>
          <w:szCs w:val="32"/>
        </w:rPr>
      </w:pPr>
      <w:r>
        <w:rPr>
          <w:rFonts w:hint="eastAsia" w:ascii="黑体" w:hAnsi="黑体" w:eastAsia="黑体"/>
          <w:sz w:val="32"/>
          <w:szCs w:val="32"/>
        </w:rPr>
        <w:t>政治·党建(</w:t>
      </w:r>
      <w:r>
        <w:rPr>
          <w:rFonts w:hint="eastAsia" w:ascii="黑体" w:hAnsi="黑体" w:eastAsia="黑体"/>
          <w:sz w:val="32"/>
          <w:szCs w:val="32"/>
          <w:lang w:val="en-US" w:eastAsia="zh-CN"/>
        </w:rPr>
        <w:t>23</w:t>
      </w:r>
      <w:r>
        <w:rPr>
          <w:rFonts w:hint="eastAsia" w:ascii="黑体" w:hAnsi="黑体" w:eastAsia="黑体"/>
          <w:sz w:val="32"/>
          <w:szCs w:val="32"/>
        </w:rPr>
        <w:t>项)</w:t>
      </w:r>
    </w:p>
    <w:p w14:paraId="3D718C11">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1.</w:t>
      </w:r>
      <w:r>
        <w:rPr>
          <w:rFonts w:hint="eastAsia" w:ascii="Times New Roman" w:hAnsi="Times New Roman" w:eastAsia="仿宋_GB2312"/>
          <w:sz w:val="32"/>
          <w:szCs w:val="32"/>
        </w:rPr>
        <w:tab/>
      </w:r>
      <w:r>
        <w:rPr>
          <w:rFonts w:hint="eastAsia" w:ascii="Times New Roman" w:hAnsi="Times New Roman" w:eastAsia="仿宋_GB2312"/>
          <w:sz w:val="32"/>
          <w:szCs w:val="32"/>
        </w:rPr>
        <w:t>习近平新时代中国特色社会主义思想研究</w:t>
      </w:r>
    </w:p>
    <w:p w14:paraId="20309BBD">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2.</w:t>
      </w:r>
      <w:r>
        <w:rPr>
          <w:rFonts w:hint="eastAsia" w:ascii="Times New Roman" w:hAnsi="Times New Roman" w:eastAsia="仿宋_GB2312"/>
          <w:sz w:val="32"/>
          <w:szCs w:val="32"/>
        </w:rPr>
        <w:tab/>
      </w:r>
      <w:r>
        <w:rPr>
          <w:rFonts w:hint="eastAsia" w:ascii="Times New Roman" w:hAnsi="Times New Roman" w:eastAsia="仿宋_GB2312"/>
          <w:sz w:val="32"/>
          <w:szCs w:val="32"/>
        </w:rPr>
        <w:t>习近平文化思想研究</w:t>
      </w:r>
    </w:p>
    <w:p w14:paraId="0D5DDC4D">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3.</w:t>
      </w:r>
      <w:r>
        <w:rPr>
          <w:rFonts w:hint="eastAsia" w:ascii="Times New Roman" w:hAnsi="Times New Roman" w:eastAsia="仿宋_GB2312"/>
          <w:sz w:val="32"/>
          <w:szCs w:val="32"/>
        </w:rPr>
        <w:tab/>
      </w:r>
      <w:r>
        <w:rPr>
          <w:rFonts w:hint="eastAsia" w:ascii="Times New Roman" w:hAnsi="Times New Roman" w:eastAsia="仿宋_GB2312"/>
          <w:sz w:val="32"/>
          <w:szCs w:val="32"/>
        </w:rPr>
        <w:t>习近平法治思想研究</w:t>
      </w:r>
    </w:p>
    <w:p w14:paraId="66F3954A">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4.</w:t>
      </w:r>
      <w:r>
        <w:rPr>
          <w:rFonts w:hint="eastAsia" w:ascii="Times New Roman" w:hAnsi="Times New Roman" w:eastAsia="仿宋_GB2312"/>
          <w:sz w:val="32"/>
          <w:szCs w:val="32"/>
        </w:rPr>
        <w:tab/>
      </w:r>
      <w:r>
        <w:rPr>
          <w:rFonts w:hint="eastAsia" w:ascii="Times New Roman" w:hAnsi="Times New Roman" w:eastAsia="仿宋_GB2312"/>
          <w:sz w:val="32"/>
          <w:szCs w:val="32"/>
        </w:rPr>
        <w:t>习近平生态文明思想研究</w:t>
      </w:r>
    </w:p>
    <w:p w14:paraId="5D1C18F7">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5.</w:t>
      </w:r>
      <w:r>
        <w:rPr>
          <w:rFonts w:hint="eastAsia" w:ascii="Times New Roman" w:hAnsi="Times New Roman" w:eastAsia="仿宋_GB2312"/>
          <w:sz w:val="32"/>
          <w:szCs w:val="32"/>
        </w:rPr>
        <w:tab/>
      </w:r>
      <w:r>
        <w:rPr>
          <w:rFonts w:hint="eastAsia" w:ascii="Times New Roman" w:hAnsi="Times New Roman" w:eastAsia="仿宋_GB2312"/>
          <w:sz w:val="32"/>
          <w:szCs w:val="32"/>
        </w:rPr>
        <w:t>习近平总书记关于党的自我革命的重要思想研究</w:t>
      </w:r>
    </w:p>
    <w:p w14:paraId="2B6875D3">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6.</w:t>
      </w:r>
      <w:r>
        <w:rPr>
          <w:rFonts w:hint="eastAsia" w:ascii="Times New Roman" w:hAnsi="Times New Roman" w:eastAsia="仿宋_GB2312"/>
          <w:sz w:val="32"/>
          <w:szCs w:val="32"/>
        </w:rPr>
        <w:tab/>
      </w:r>
      <w:r>
        <w:rPr>
          <w:rFonts w:hint="eastAsia" w:ascii="Times New Roman" w:hAnsi="Times New Roman" w:eastAsia="仿宋_GB2312"/>
          <w:sz w:val="32"/>
          <w:szCs w:val="32"/>
        </w:rPr>
        <w:t>习近平关于树立和践行正确政绩观论述研究</w:t>
      </w:r>
    </w:p>
    <w:p w14:paraId="50312731">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7.</w:t>
      </w:r>
      <w:r>
        <w:rPr>
          <w:rFonts w:hint="eastAsia" w:ascii="Times New Roman" w:hAnsi="Times New Roman" w:eastAsia="仿宋_GB2312"/>
          <w:sz w:val="32"/>
          <w:szCs w:val="32"/>
        </w:rPr>
        <w:tab/>
      </w:r>
      <w:r>
        <w:rPr>
          <w:rFonts w:hint="eastAsia" w:ascii="Times New Roman" w:hAnsi="Times New Roman" w:eastAsia="仿宋_GB2312"/>
          <w:sz w:val="32"/>
          <w:szCs w:val="32"/>
        </w:rPr>
        <w:t>习近平总书记关于新质生产力重要论述研究</w:t>
      </w:r>
    </w:p>
    <w:p w14:paraId="0458B939">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8.</w:t>
      </w:r>
      <w:r>
        <w:rPr>
          <w:rFonts w:hint="eastAsia" w:ascii="Times New Roman" w:hAnsi="Times New Roman" w:eastAsia="仿宋_GB2312"/>
          <w:sz w:val="32"/>
          <w:szCs w:val="32"/>
        </w:rPr>
        <w:tab/>
      </w:r>
      <w:r>
        <w:rPr>
          <w:rFonts w:hint="eastAsia" w:ascii="Times New Roman" w:hAnsi="Times New Roman" w:eastAsia="仿宋_GB2312"/>
          <w:sz w:val="32"/>
          <w:szCs w:val="32"/>
        </w:rPr>
        <w:t>习近平总书记关于河南工作重要论述研究</w:t>
      </w:r>
    </w:p>
    <w:p w14:paraId="7BF6816D">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9.</w:t>
      </w:r>
      <w:r>
        <w:rPr>
          <w:rFonts w:hint="eastAsia" w:ascii="Times New Roman" w:hAnsi="Times New Roman" w:eastAsia="仿宋_GB2312"/>
          <w:sz w:val="32"/>
          <w:szCs w:val="32"/>
        </w:rPr>
        <w:tab/>
      </w:r>
      <w:r>
        <w:rPr>
          <w:rFonts w:hint="eastAsia" w:ascii="Times New Roman" w:hAnsi="Times New Roman" w:eastAsia="仿宋_GB2312"/>
          <w:sz w:val="32"/>
          <w:szCs w:val="32"/>
        </w:rPr>
        <w:t>党的二十届四中全会精神和“十五五”战略规划研究</w:t>
      </w:r>
    </w:p>
    <w:p w14:paraId="7EED97BF">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10.</w:t>
      </w:r>
      <w:r>
        <w:rPr>
          <w:rFonts w:hint="eastAsia" w:ascii="Times New Roman" w:hAnsi="Times New Roman" w:eastAsia="仿宋_GB2312"/>
          <w:sz w:val="32"/>
          <w:szCs w:val="32"/>
        </w:rPr>
        <w:tab/>
      </w:r>
      <w:r>
        <w:rPr>
          <w:rFonts w:hint="eastAsia" w:ascii="Times New Roman" w:hAnsi="Times New Roman" w:eastAsia="仿宋_GB2312"/>
          <w:sz w:val="32"/>
          <w:szCs w:val="32"/>
        </w:rPr>
        <w:t>创新实施马克思主义理论研究和建设工程，深入推进“两个结合”研究</w:t>
      </w:r>
    </w:p>
    <w:p w14:paraId="33675E4B">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11.</w:t>
      </w:r>
      <w:r>
        <w:rPr>
          <w:rFonts w:hint="eastAsia" w:ascii="Times New Roman" w:hAnsi="Times New Roman" w:eastAsia="仿宋_GB2312"/>
          <w:sz w:val="32"/>
          <w:szCs w:val="32"/>
        </w:rPr>
        <w:tab/>
      </w:r>
      <w:r>
        <w:rPr>
          <w:rFonts w:hint="eastAsia" w:ascii="Times New Roman" w:hAnsi="Times New Roman" w:eastAsia="仿宋_GB2312"/>
          <w:sz w:val="32"/>
          <w:szCs w:val="32"/>
        </w:rPr>
        <w:t>马克思主义哲学基础理论与前沿问题研究</w:t>
      </w:r>
    </w:p>
    <w:p w14:paraId="72E1B461">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12.</w:t>
      </w:r>
      <w:r>
        <w:rPr>
          <w:rFonts w:hint="eastAsia" w:ascii="Times New Roman" w:hAnsi="Times New Roman" w:eastAsia="仿宋_GB2312"/>
          <w:sz w:val="32"/>
          <w:szCs w:val="32"/>
        </w:rPr>
        <w:tab/>
      </w:r>
      <w:r>
        <w:rPr>
          <w:rFonts w:hint="eastAsia" w:ascii="Times New Roman" w:hAnsi="Times New Roman" w:eastAsia="仿宋_GB2312"/>
          <w:sz w:val="32"/>
          <w:szCs w:val="32"/>
        </w:rPr>
        <w:t>长征胜利90周年与走好新时代长征路研究</w:t>
      </w:r>
    </w:p>
    <w:p w14:paraId="2B83D02C">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13.</w:t>
      </w:r>
      <w:r>
        <w:rPr>
          <w:rFonts w:hint="eastAsia" w:ascii="Times New Roman" w:hAnsi="Times New Roman" w:eastAsia="仿宋_GB2312"/>
          <w:sz w:val="32"/>
          <w:szCs w:val="32"/>
        </w:rPr>
        <w:tab/>
      </w:r>
      <w:r>
        <w:rPr>
          <w:rFonts w:hint="eastAsia" w:ascii="Times New Roman" w:hAnsi="Times New Roman" w:eastAsia="仿宋_GB2312"/>
          <w:sz w:val="32"/>
          <w:szCs w:val="32"/>
        </w:rPr>
        <w:t>弘扬和践行社会主义核心价值观研究</w:t>
      </w:r>
    </w:p>
    <w:p w14:paraId="0BACD3C5">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1</w:t>
      </w:r>
      <w:r>
        <w:rPr>
          <w:rFonts w:hint="eastAsia" w:ascii="Times New Roman" w:hAnsi="Times New Roman" w:eastAsia="仿宋_GB2312"/>
          <w:sz w:val="32"/>
          <w:szCs w:val="32"/>
          <w:lang w:val="en-US" w:eastAsia="zh-CN"/>
        </w:rPr>
        <w:t>4</w:t>
      </w:r>
      <w:r>
        <w:rPr>
          <w:rFonts w:hint="eastAsia" w:ascii="Times New Roman" w:hAnsi="Times New Roman" w:eastAsia="仿宋_GB2312"/>
          <w:sz w:val="32"/>
          <w:szCs w:val="32"/>
        </w:rPr>
        <w:t>.</w:t>
      </w:r>
      <w:r>
        <w:rPr>
          <w:rFonts w:hint="eastAsia" w:ascii="Times New Roman" w:hAnsi="Times New Roman" w:eastAsia="仿宋_GB2312"/>
          <w:sz w:val="32"/>
          <w:szCs w:val="32"/>
        </w:rPr>
        <w:tab/>
      </w:r>
      <w:r>
        <w:rPr>
          <w:rFonts w:hint="eastAsia" w:ascii="Times New Roman" w:hAnsi="Times New Roman" w:eastAsia="仿宋_GB2312"/>
          <w:sz w:val="32"/>
          <w:szCs w:val="32"/>
        </w:rPr>
        <w:t>抗战精神在新时代的诠释研究</w:t>
      </w:r>
    </w:p>
    <w:p w14:paraId="1C8919AA">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1</w:t>
      </w: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w:t>
      </w:r>
      <w:r>
        <w:rPr>
          <w:rFonts w:hint="eastAsia" w:ascii="Times New Roman" w:hAnsi="Times New Roman" w:eastAsia="仿宋_GB2312"/>
          <w:sz w:val="32"/>
          <w:szCs w:val="32"/>
        </w:rPr>
        <w:tab/>
      </w:r>
      <w:r>
        <w:rPr>
          <w:rFonts w:hint="eastAsia" w:ascii="Times New Roman" w:hAnsi="Times New Roman" w:eastAsia="仿宋_GB2312"/>
          <w:sz w:val="32"/>
          <w:szCs w:val="32"/>
        </w:rPr>
        <w:t>传承弘扬焦裕禄精神研究</w:t>
      </w:r>
    </w:p>
    <w:p w14:paraId="44A9A241">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1</w:t>
      </w:r>
      <w:r>
        <w:rPr>
          <w:rFonts w:hint="eastAsia" w:ascii="Times New Roman" w:hAnsi="Times New Roman" w:eastAsia="仿宋_GB2312"/>
          <w:sz w:val="32"/>
          <w:szCs w:val="32"/>
          <w:lang w:val="en-US" w:eastAsia="zh-CN"/>
        </w:rPr>
        <w:t>6</w:t>
      </w:r>
      <w:r>
        <w:rPr>
          <w:rFonts w:hint="eastAsia" w:ascii="Times New Roman" w:hAnsi="Times New Roman" w:eastAsia="仿宋_GB2312"/>
          <w:sz w:val="32"/>
          <w:szCs w:val="32"/>
        </w:rPr>
        <w:t>.</w:t>
      </w:r>
      <w:r>
        <w:rPr>
          <w:rFonts w:hint="eastAsia" w:ascii="Times New Roman" w:hAnsi="Times New Roman" w:eastAsia="仿宋_GB2312"/>
          <w:sz w:val="32"/>
          <w:szCs w:val="32"/>
        </w:rPr>
        <w:tab/>
      </w:r>
      <w:r>
        <w:rPr>
          <w:rFonts w:hint="eastAsia" w:ascii="Times New Roman" w:hAnsi="Times New Roman" w:eastAsia="仿宋_GB2312"/>
          <w:sz w:val="32"/>
          <w:szCs w:val="32"/>
        </w:rPr>
        <w:t>新时代焦裕禄精神传播研究</w:t>
      </w:r>
    </w:p>
    <w:p w14:paraId="2DC5A1D6">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1</w:t>
      </w:r>
      <w:r>
        <w:rPr>
          <w:rFonts w:hint="eastAsia" w:ascii="Times New Roman" w:hAnsi="Times New Roman" w:eastAsia="仿宋_GB2312"/>
          <w:sz w:val="32"/>
          <w:szCs w:val="32"/>
          <w:lang w:val="en-US" w:eastAsia="zh-CN"/>
        </w:rPr>
        <w:t>7</w:t>
      </w:r>
      <w:r>
        <w:rPr>
          <w:rFonts w:hint="eastAsia" w:ascii="Times New Roman" w:hAnsi="Times New Roman" w:eastAsia="仿宋_GB2312"/>
          <w:sz w:val="32"/>
          <w:szCs w:val="32"/>
        </w:rPr>
        <w:t>.</w:t>
      </w:r>
      <w:r>
        <w:rPr>
          <w:rFonts w:hint="eastAsia" w:ascii="Times New Roman" w:hAnsi="Times New Roman" w:eastAsia="仿宋_GB2312"/>
          <w:sz w:val="32"/>
          <w:szCs w:val="32"/>
        </w:rPr>
        <w:tab/>
      </w:r>
      <w:r>
        <w:rPr>
          <w:rFonts w:hint="eastAsia" w:ascii="Times New Roman" w:hAnsi="Times New Roman" w:eastAsia="仿宋_GB2312"/>
          <w:sz w:val="32"/>
          <w:szCs w:val="32"/>
        </w:rPr>
        <w:t>中国式现代化历史经验研究</w:t>
      </w:r>
    </w:p>
    <w:p w14:paraId="3729AA52">
      <w:pPr>
        <w:spacing w:line="560" w:lineRule="exact"/>
        <w:rPr>
          <w:rFonts w:hint="eastAsia" w:ascii="Times New Roman" w:hAnsi="Times New Roman" w:eastAsia="仿宋_GB2312"/>
          <w:sz w:val="32"/>
          <w:szCs w:val="32"/>
        </w:rPr>
      </w:pPr>
    </w:p>
    <w:p w14:paraId="55600E95">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18.</w:t>
      </w:r>
      <w:r>
        <w:rPr>
          <w:rFonts w:hint="eastAsia" w:ascii="Times New Roman" w:hAnsi="Times New Roman" w:eastAsia="仿宋_GB2312"/>
          <w:sz w:val="32"/>
          <w:szCs w:val="32"/>
        </w:rPr>
        <w:tab/>
      </w:r>
      <w:r>
        <w:rPr>
          <w:rFonts w:hint="eastAsia" w:ascii="Times New Roman" w:hAnsi="Times New Roman" w:eastAsia="仿宋_GB2312"/>
          <w:sz w:val="32"/>
          <w:szCs w:val="32"/>
        </w:rPr>
        <w:t>持之以恒推进全面从严治党，一体推进不敢腐、不能腐、不想腐研究</w:t>
      </w:r>
    </w:p>
    <w:p w14:paraId="5433365E">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19.</w:t>
      </w:r>
      <w:r>
        <w:rPr>
          <w:rFonts w:hint="eastAsia" w:ascii="Times New Roman" w:hAnsi="Times New Roman" w:eastAsia="仿宋_GB2312"/>
          <w:sz w:val="32"/>
          <w:szCs w:val="32"/>
        </w:rPr>
        <w:tab/>
      </w:r>
      <w:r>
        <w:rPr>
          <w:rFonts w:hint="eastAsia" w:ascii="Times New Roman" w:hAnsi="Times New Roman" w:eastAsia="仿宋_GB2312"/>
          <w:sz w:val="32"/>
          <w:szCs w:val="32"/>
        </w:rPr>
        <w:t>提高各级党组织和党员干部政治判断力、政治领悟力、政治执行力研究</w:t>
      </w:r>
    </w:p>
    <w:p w14:paraId="2E9C78CC">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20.</w:t>
      </w:r>
      <w:r>
        <w:rPr>
          <w:rFonts w:hint="eastAsia" w:ascii="Times New Roman" w:hAnsi="Times New Roman" w:eastAsia="仿宋_GB2312"/>
          <w:sz w:val="32"/>
          <w:szCs w:val="32"/>
        </w:rPr>
        <w:tab/>
      </w:r>
      <w:r>
        <w:rPr>
          <w:rFonts w:hint="eastAsia" w:ascii="Times New Roman" w:hAnsi="Times New Roman" w:eastAsia="仿宋_GB2312"/>
          <w:sz w:val="32"/>
          <w:szCs w:val="32"/>
        </w:rPr>
        <w:t>中国共产党思想建党的历史经验研究</w:t>
      </w:r>
    </w:p>
    <w:p w14:paraId="3A0779C5">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21.</w:t>
      </w:r>
      <w:r>
        <w:rPr>
          <w:rFonts w:hint="eastAsia" w:ascii="Times New Roman" w:hAnsi="Times New Roman" w:eastAsia="仿宋_GB2312"/>
          <w:sz w:val="32"/>
          <w:szCs w:val="32"/>
        </w:rPr>
        <w:tab/>
      </w:r>
      <w:r>
        <w:rPr>
          <w:rFonts w:hint="eastAsia" w:ascii="Times New Roman" w:hAnsi="Times New Roman" w:eastAsia="仿宋_GB2312"/>
          <w:sz w:val="32"/>
          <w:szCs w:val="32"/>
        </w:rPr>
        <w:t>新时代党的群众路线的创新机制研究</w:t>
      </w:r>
    </w:p>
    <w:p w14:paraId="7BCADF4E">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22.</w:t>
      </w:r>
      <w:r>
        <w:rPr>
          <w:rFonts w:hint="eastAsia" w:ascii="Times New Roman" w:hAnsi="Times New Roman" w:eastAsia="仿宋_GB2312"/>
          <w:sz w:val="32"/>
          <w:szCs w:val="32"/>
        </w:rPr>
        <w:tab/>
      </w:r>
      <w:r>
        <w:rPr>
          <w:rFonts w:hint="eastAsia" w:ascii="Times New Roman" w:hAnsi="Times New Roman" w:eastAsia="仿宋_GB2312"/>
          <w:sz w:val="32"/>
          <w:szCs w:val="32"/>
        </w:rPr>
        <w:t>中国共产党统一战线工作重要史料收集、整理与研究</w:t>
      </w:r>
    </w:p>
    <w:p w14:paraId="599B44AB">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23.</w:t>
      </w:r>
      <w:r>
        <w:rPr>
          <w:rFonts w:hint="eastAsia" w:ascii="Times New Roman" w:hAnsi="Times New Roman" w:eastAsia="仿宋_GB2312"/>
          <w:sz w:val="32"/>
          <w:szCs w:val="32"/>
        </w:rPr>
        <w:tab/>
      </w:r>
      <w:r>
        <w:rPr>
          <w:rFonts w:hint="eastAsia" w:ascii="Times New Roman" w:hAnsi="Times New Roman" w:eastAsia="仿宋_GB2312"/>
          <w:sz w:val="32"/>
          <w:szCs w:val="32"/>
        </w:rPr>
        <w:t>新经济组织、新社会组织、新就业群体党的建设有效路径研究</w:t>
      </w:r>
    </w:p>
    <w:p w14:paraId="736F7636">
      <w:pPr>
        <w:rPr>
          <w:rFonts w:hint="eastAsia" w:ascii="黑体" w:hAnsi="黑体" w:eastAsia="黑体"/>
          <w:sz w:val="32"/>
          <w:szCs w:val="32"/>
          <w:lang w:eastAsia="zh-CN"/>
        </w:rPr>
      </w:pPr>
      <w:r>
        <w:rPr>
          <w:rFonts w:hint="eastAsia" w:ascii="黑体" w:hAnsi="黑体" w:eastAsia="黑体"/>
          <w:sz w:val="32"/>
          <w:szCs w:val="32"/>
        </w:rPr>
        <w:t>经济·发展</w:t>
      </w:r>
      <w:r>
        <w:rPr>
          <w:rFonts w:hint="eastAsia" w:ascii="黑体" w:hAnsi="黑体" w:eastAsia="黑体"/>
          <w:sz w:val="32"/>
          <w:szCs w:val="32"/>
          <w:lang w:eastAsia="zh-CN"/>
        </w:rPr>
        <w:t>（</w:t>
      </w:r>
      <w:r>
        <w:rPr>
          <w:rFonts w:hint="eastAsia" w:ascii="黑体" w:hAnsi="黑体" w:eastAsia="黑体"/>
          <w:sz w:val="32"/>
          <w:szCs w:val="32"/>
          <w:lang w:val="en-US" w:eastAsia="zh-CN"/>
        </w:rPr>
        <w:t>33项</w:t>
      </w:r>
      <w:r>
        <w:rPr>
          <w:rFonts w:hint="eastAsia" w:ascii="黑体" w:hAnsi="黑体" w:eastAsia="黑体"/>
          <w:sz w:val="32"/>
          <w:szCs w:val="32"/>
          <w:lang w:eastAsia="zh-CN"/>
        </w:rPr>
        <w:t>）</w:t>
      </w:r>
    </w:p>
    <w:p w14:paraId="3471828D">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24.</w:t>
      </w:r>
      <w:r>
        <w:rPr>
          <w:rFonts w:hint="eastAsia" w:ascii="Times New Roman" w:hAnsi="Times New Roman" w:eastAsia="仿宋_GB2312"/>
          <w:sz w:val="32"/>
          <w:szCs w:val="32"/>
        </w:rPr>
        <w:tab/>
      </w:r>
      <w:r>
        <w:rPr>
          <w:rFonts w:hint="eastAsia" w:ascii="Times New Roman" w:hAnsi="Times New Roman" w:eastAsia="仿宋_GB2312"/>
          <w:sz w:val="32"/>
          <w:szCs w:val="32"/>
        </w:rPr>
        <w:t>以郑开同城化发展为引领，深度融入服务全国统一大市场建设研究</w:t>
      </w:r>
    </w:p>
    <w:p w14:paraId="6682C61A">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25.</w:t>
      </w:r>
      <w:r>
        <w:rPr>
          <w:rFonts w:hint="eastAsia" w:ascii="Times New Roman" w:hAnsi="Times New Roman" w:eastAsia="仿宋_GB2312"/>
          <w:sz w:val="32"/>
          <w:szCs w:val="32"/>
        </w:rPr>
        <w:tab/>
      </w:r>
      <w:r>
        <w:rPr>
          <w:rFonts w:hint="eastAsia" w:ascii="Times New Roman" w:hAnsi="Times New Roman" w:eastAsia="仿宋_GB2312"/>
          <w:sz w:val="32"/>
          <w:szCs w:val="32"/>
        </w:rPr>
        <w:t>开封打造高能级开放平台，加强区域间对接合作，融入“空陆数海”丝路建设路径研究</w:t>
      </w:r>
    </w:p>
    <w:p w14:paraId="4F38CB43">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26.</w:t>
      </w:r>
      <w:r>
        <w:rPr>
          <w:rFonts w:hint="eastAsia" w:ascii="Times New Roman" w:hAnsi="Times New Roman" w:eastAsia="仿宋_GB2312"/>
          <w:sz w:val="32"/>
          <w:szCs w:val="32"/>
        </w:rPr>
        <w:tab/>
      </w:r>
      <w:r>
        <w:rPr>
          <w:rFonts w:hint="eastAsia" w:ascii="Times New Roman" w:hAnsi="Times New Roman" w:eastAsia="仿宋_GB2312"/>
          <w:sz w:val="32"/>
          <w:szCs w:val="32"/>
        </w:rPr>
        <w:t>着力建设富有活力的创新城市，培育发展新质生产力路径研究</w:t>
      </w:r>
    </w:p>
    <w:p w14:paraId="2B770A35">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27.</w:t>
      </w:r>
      <w:r>
        <w:rPr>
          <w:rFonts w:hint="eastAsia" w:ascii="Times New Roman" w:hAnsi="Times New Roman" w:eastAsia="仿宋_GB2312"/>
          <w:sz w:val="32"/>
          <w:szCs w:val="32"/>
        </w:rPr>
        <w:tab/>
      </w:r>
      <w:r>
        <w:rPr>
          <w:rFonts w:hint="eastAsia" w:ascii="Times New Roman" w:hAnsi="Times New Roman" w:eastAsia="仿宋_GB2312"/>
          <w:sz w:val="32"/>
          <w:szCs w:val="32"/>
        </w:rPr>
        <w:t>开封构建现代市场基础设施体系，积极发展枢纽经济路径研究</w:t>
      </w:r>
    </w:p>
    <w:p w14:paraId="50797BBE">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28.</w:t>
      </w:r>
      <w:r>
        <w:rPr>
          <w:rFonts w:hint="eastAsia" w:ascii="Times New Roman" w:hAnsi="Times New Roman" w:eastAsia="仿宋_GB2312"/>
          <w:sz w:val="32"/>
          <w:szCs w:val="32"/>
        </w:rPr>
        <w:tab/>
      </w:r>
      <w:r>
        <w:rPr>
          <w:rFonts w:hint="eastAsia" w:ascii="Times New Roman" w:hAnsi="Times New Roman" w:eastAsia="仿宋_GB2312"/>
          <w:sz w:val="32"/>
          <w:szCs w:val="32"/>
        </w:rPr>
        <w:t>开封打造都市圈创新发展策源地，推动科技创新和产业创新深度融合路径研究</w:t>
      </w:r>
    </w:p>
    <w:p w14:paraId="5DE8E4D7">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29.</w:t>
      </w:r>
      <w:r>
        <w:rPr>
          <w:rFonts w:hint="eastAsia" w:ascii="Times New Roman" w:hAnsi="Times New Roman" w:eastAsia="仿宋_GB2312"/>
          <w:sz w:val="32"/>
          <w:szCs w:val="32"/>
        </w:rPr>
        <w:tab/>
      </w:r>
      <w:r>
        <w:rPr>
          <w:rFonts w:hint="eastAsia" w:ascii="Times New Roman" w:hAnsi="Times New Roman" w:eastAsia="仿宋_GB2312"/>
          <w:sz w:val="32"/>
          <w:szCs w:val="32"/>
        </w:rPr>
        <w:t>持续扩大对内对外开放，推动形成更高水平开放格局研究</w:t>
      </w:r>
    </w:p>
    <w:p w14:paraId="7EAABD0F">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30.</w:t>
      </w:r>
      <w:r>
        <w:rPr>
          <w:rFonts w:hint="eastAsia" w:ascii="Times New Roman" w:hAnsi="Times New Roman" w:eastAsia="仿宋_GB2312"/>
          <w:sz w:val="32"/>
          <w:szCs w:val="32"/>
        </w:rPr>
        <w:tab/>
      </w:r>
      <w:r>
        <w:rPr>
          <w:rFonts w:hint="eastAsia" w:ascii="Times New Roman" w:hAnsi="Times New Roman" w:eastAsia="仿宋_GB2312"/>
          <w:sz w:val="32"/>
          <w:szCs w:val="32"/>
        </w:rPr>
        <w:t>开封建设现代化产业体系，做大做强实体经济路径研究</w:t>
      </w:r>
    </w:p>
    <w:p w14:paraId="14A48BA1">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31.</w:t>
      </w:r>
      <w:r>
        <w:rPr>
          <w:rFonts w:hint="eastAsia" w:ascii="Times New Roman" w:hAnsi="Times New Roman" w:eastAsia="仿宋_GB2312"/>
          <w:sz w:val="32"/>
          <w:szCs w:val="32"/>
        </w:rPr>
        <w:tab/>
      </w:r>
      <w:r>
        <w:rPr>
          <w:rFonts w:hint="eastAsia" w:ascii="Times New Roman" w:hAnsi="Times New Roman" w:eastAsia="仿宋_GB2312"/>
          <w:sz w:val="32"/>
          <w:szCs w:val="32"/>
        </w:rPr>
        <w:t>深化金融改革和服务实体经济研究</w:t>
      </w:r>
    </w:p>
    <w:p w14:paraId="3045A654">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32.</w:t>
      </w:r>
      <w:r>
        <w:rPr>
          <w:rFonts w:hint="eastAsia" w:ascii="Times New Roman" w:hAnsi="Times New Roman" w:eastAsia="仿宋_GB2312"/>
          <w:sz w:val="32"/>
          <w:szCs w:val="32"/>
        </w:rPr>
        <w:tab/>
      </w:r>
      <w:r>
        <w:rPr>
          <w:rFonts w:hint="eastAsia" w:ascii="Times New Roman" w:hAnsi="Times New Roman" w:eastAsia="仿宋_GB2312"/>
          <w:sz w:val="32"/>
          <w:szCs w:val="32"/>
        </w:rPr>
        <w:t>推进开封“文旅+百业”融合发展，建设“主客共享”宜居宜业宜游城市路径研究</w:t>
      </w:r>
    </w:p>
    <w:p w14:paraId="29F1D5BC">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33.</w:t>
      </w:r>
      <w:r>
        <w:rPr>
          <w:rFonts w:hint="eastAsia" w:ascii="Times New Roman" w:hAnsi="Times New Roman" w:eastAsia="仿宋_GB2312"/>
          <w:sz w:val="32"/>
          <w:szCs w:val="32"/>
        </w:rPr>
        <w:tab/>
      </w:r>
      <w:r>
        <w:rPr>
          <w:rFonts w:hint="eastAsia" w:ascii="Times New Roman" w:hAnsi="Times New Roman" w:eastAsia="仿宋_GB2312"/>
          <w:sz w:val="32"/>
          <w:szCs w:val="32"/>
        </w:rPr>
        <w:t>自贸区背景下开封跨境电商与文旅文创行业融合发展的创新路径研究</w:t>
      </w:r>
    </w:p>
    <w:p w14:paraId="4E176F01">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34.</w:t>
      </w:r>
      <w:r>
        <w:rPr>
          <w:rFonts w:hint="eastAsia" w:ascii="Times New Roman" w:hAnsi="Times New Roman" w:eastAsia="仿宋_GB2312"/>
          <w:sz w:val="32"/>
          <w:szCs w:val="32"/>
        </w:rPr>
        <w:tab/>
      </w:r>
      <w:r>
        <w:rPr>
          <w:rFonts w:hint="eastAsia" w:ascii="Times New Roman" w:hAnsi="Times New Roman" w:eastAsia="仿宋_GB2312"/>
          <w:sz w:val="32"/>
          <w:szCs w:val="32"/>
        </w:rPr>
        <w:t>提升城市交通环境，推动开封文旅产业高质量发展研究</w:t>
      </w:r>
    </w:p>
    <w:p w14:paraId="2A40F22E">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35.</w:t>
      </w:r>
      <w:r>
        <w:rPr>
          <w:rFonts w:hint="eastAsia" w:ascii="Times New Roman" w:hAnsi="Times New Roman" w:eastAsia="仿宋_GB2312"/>
          <w:sz w:val="32"/>
          <w:szCs w:val="32"/>
        </w:rPr>
        <w:tab/>
      </w:r>
      <w:r>
        <w:rPr>
          <w:rFonts w:hint="eastAsia" w:ascii="Times New Roman" w:hAnsi="Times New Roman" w:eastAsia="仿宋_GB2312"/>
          <w:sz w:val="32"/>
          <w:szCs w:val="32"/>
        </w:rPr>
        <w:t>开封市数字赋能驱动下的场景重构与文旅新质生产力形成机制研究</w:t>
      </w:r>
    </w:p>
    <w:p w14:paraId="15C3514A">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36.</w:t>
      </w:r>
      <w:r>
        <w:rPr>
          <w:rFonts w:hint="eastAsia" w:ascii="Times New Roman" w:hAnsi="Times New Roman" w:eastAsia="仿宋_GB2312"/>
          <w:sz w:val="32"/>
          <w:szCs w:val="32"/>
        </w:rPr>
        <w:tab/>
      </w:r>
      <w:r>
        <w:rPr>
          <w:rFonts w:hint="eastAsia" w:ascii="Times New Roman" w:hAnsi="Times New Roman" w:eastAsia="仿宋_GB2312"/>
          <w:sz w:val="32"/>
          <w:szCs w:val="32"/>
        </w:rPr>
        <w:t>加快构建标准化均等化公共文化服务体系，提供高品质多样化的文化产品和服务路径研究</w:t>
      </w:r>
    </w:p>
    <w:p w14:paraId="305083C5">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37.</w:t>
      </w:r>
      <w:r>
        <w:rPr>
          <w:rFonts w:hint="eastAsia" w:ascii="Times New Roman" w:hAnsi="Times New Roman" w:eastAsia="仿宋_GB2312"/>
          <w:sz w:val="32"/>
          <w:szCs w:val="32"/>
        </w:rPr>
        <w:tab/>
      </w:r>
      <w:r>
        <w:rPr>
          <w:rFonts w:hint="eastAsia" w:ascii="Times New Roman" w:hAnsi="Times New Roman" w:eastAsia="仿宋_GB2312"/>
          <w:sz w:val="32"/>
          <w:szCs w:val="32"/>
        </w:rPr>
        <w:t>开封市乡村旅游发展路径研究</w:t>
      </w:r>
    </w:p>
    <w:p w14:paraId="0DE2008B">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38.</w:t>
      </w:r>
      <w:r>
        <w:rPr>
          <w:rFonts w:hint="eastAsia" w:ascii="Times New Roman" w:hAnsi="Times New Roman" w:eastAsia="仿宋_GB2312"/>
          <w:sz w:val="32"/>
          <w:szCs w:val="32"/>
        </w:rPr>
        <w:tab/>
      </w:r>
      <w:r>
        <w:rPr>
          <w:rFonts w:hint="eastAsia" w:ascii="Times New Roman" w:hAnsi="Times New Roman" w:eastAsia="仿宋_GB2312"/>
          <w:sz w:val="32"/>
          <w:szCs w:val="32"/>
        </w:rPr>
        <w:t>“144N”框架下开封城乡融合发展的体制机制创新研究</w:t>
      </w:r>
    </w:p>
    <w:p w14:paraId="30701117">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39.</w:t>
      </w:r>
      <w:r>
        <w:rPr>
          <w:rFonts w:hint="eastAsia" w:ascii="Times New Roman" w:hAnsi="Times New Roman" w:eastAsia="仿宋_GB2312"/>
          <w:sz w:val="32"/>
          <w:szCs w:val="32"/>
        </w:rPr>
        <w:tab/>
      </w:r>
      <w:r>
        <w:rPr>
          <w:rFonts w:hint="eastAsia" w:ascii="Times New Roman" w:hAnsi="Times New Roman" w:eastAsia="仿宋_GB2312"/>
          <w:sz w:val="32"/>
          <w:szCs w:val="32"/>
        </w:rPr>
        <w:t>以海内外中华儿女铸牢中华民族共同体意识，助推国际文化旅游名城建设</w:t>
      </w:r>
    </w:p>
    <w:p w14:paraId="6F8415C6">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40.</w:t>
      </w:r>
      <w:r>
        <w:rPr>
          <w:rFonts w:hint="eastAsia" w:ascii="Times New Roman" w:hAnsi="Times New Roman" w:eastAsia="仿宋_GB2312"/>
          <w:sz w:val="32"/>
          <w:szCs w:val="32"/>
        </w:rPr>
        <w:tab/>
      </w:r>
      <w:r>
        <w:rPr>
          <w:rFonts w:hint="eastAsia" w:ascii="Times New Roman" w:hAnsi="Times New Roman" w:eastAsia="仿宋_GB2312"/>
          <w:sz w:val="32"/>
          <w:szCs w:val="32"/>
        </w:rPr>
        <w:t>开封加快推进全面绿色低碳转型发展路径研究</w:t>
      </w:r>
    </w:p>
    <w:p w14:paraId="0EE9D5A0">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41.</w:t>
      </w:r>
      <w:r>
        <w:rPr>
          <w:rFonts w:hint="eastAsia" w:ascii="Times New Roman" w:hAnsi="Times New Roman" w:eastAsia="仿宋_GB2312"/>
          <w:sz w:val="32"/>
          <w:szCs w:val="32"/>
        </w:rPr>
        <w:tab/>
      </w:r>
      <w:r>
        <w:rPr>
          <w:rFonts w:hint="eastAsia" w:ascii="Times New Roman" w:hAnsi="Times New Roman" w:eastAsia="仿宋_GB2312"/>
          <w:sz w:val="32"/>
          <w:szCs w:val="32"/>
        </w:rPr>
        <w:t>开封生态系统碳汇能力提升路径研究</w:t>
      </w:r>
    </w:p>
    <w:p w14:paraId="7666A71E">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42.</w:t>
      </w:r>
      <w:r>
        <w:rPr>
          <w:rFonts w:hint="eastAsia" w:ascii="Times New Roman" w:hAnsi="Times New Roman" w:eastAsia="仿宋_GB2312"/>
          <w:sz w:val="32"/>
          <w:szCs w:val="32"/>
        </w:rPr>
        <w:tab/>
      </w:r>
      <w:r>
        <w:rPr>
          <w:rFonts w:hint="eastAsia" w:ascii="Times New Roman" w:hAnsi="Times New Roman" w:eastAsia="仿宋_GB2312"/>
          <w:sz w:val="32"/>
          <w:szCs w:val="32"/>
        </w:rPr>
        <w:t>双碳目标下开封市生态产品价值实现路径研究</w:t>
      </w:r>
    </w:p>
    <w:p w14:paraId="163A0923">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43.</w:t>
      </w:r>
      <w:r>
        <w:rPr>
          <w:rFonts w:hint="eastAsia" w:ascii="Times New Roman" w:hAnsi="Times New Roman" w:eastAsia="仿宋_GB2312"/>
          <w:sz w:val="32"/>
          <w:szCs w:val="32"/>
        </w:rPr>
        <w:tab/>
      </w:r>
      <w:r>
        <w:rPr>
          <w:rFonts w:hint="eastAsia" w:ascii="Times New Roman" w:hAnsi="Times New Roman" w:eastAsia="仿宋_GB2312"/>
          <w:sz w:val="32"/>
          <w:szCs w:val="32"/>
        </w:rPr>
        <w:t>沿黄生态廊道与开封宋文化展示带融合规划及实施路径研究</w:t>
      </w:r>
    </w:p>
    <w:p w14:paraId="056BD5E4">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44.</w:t>
      </w:r>
      <w:r>
        <w:rPr>
          <w:rFonts w:hint="eastAsia" w:ascii="Times New Roman" w:hAnsi="Times New Roman" w:eastAsia="仿宋_GB2312"/>
          <w:sz w:val="32"/>
          <w:szCs w:val="32"/>
        </w:rPr>
        <w:tab/>
      </w:r>
      <w:r>
        <w:rPr>
          <w:rFonts w:hint="eastAsia" w:ascii="Times New Roman" w:hAnsi="Times New Roman" w:eastAsia="仿宋_GB2312"/>
          <w:sz w:val="32"/>
          <w:szCs w:val="32"/>
        </w:rPr>
        <w:t>深入推进污染防治攻坚，加强黄河流域生态保护研究</w:t>
      </w:r>
    </w:p>
    <w:p w14:paraId="1FBEFA3A">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45.</w:t>
      </w:r>
      <w:r>
        <w:rPr>
          <w:rFonts w:hint="eastAsia" w:ascii="Times New Roman" w:hAnsi="Times New Roman" w:eastAsia="仿宋_GB2312"/>
          <w:sz w:val="32"/>
          <w:szCs w:val="32"/>
        </w:rPr>
        <w:tab/>
      </w:r>
      <w:r>
        <w:rPr>
          <w:rFonts w:hint="eastAsia" w:ascii="Times New Roman" w:hAnsi="Times New Roman" w:eastAsia="仿宋_GB2312"/>
          <w:sz w:val="32"/>
          <w:szCs w:val="32"/>
        </w:rPr>
        <w:t>加快农业农村现代化，扎实推进乡村全面振兴路径研究</w:t>
      </w:r>
    </w:p>
    <w:p w14:paraId="64FAA322">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46.</w:t>
      </w:r>
      <w:r>
        <w:rPr>
          <w:rFonts w:hint="eastAsia" w:ascii="Times New Roman" w:hAnsi="Times New Roman" w:eastAsia="仿宋_GB2312"/>
          <w:sz w:val="32"/>
          <w:szCs w:val="32"/>
        </w:rPr>
        <w:tab/>
      </w:r>
      <w:r>
        <w:rPr>
          <w:rFonts w:hint="eastAsia" w:ascii="Times New Roman" w:hAnsi="Times New Roman" w:eastAsia="仿宋_GB2312"/>
          <w:sz w:val="32"/>
          <w:szCs w:val="32"/>
        </w:rPr>
        <w:t>基层党组织促乡村振兴片区化研究</w:t>
      </w:r>
    </w:p>
    <w:p w14:paraId="2DDD8AAF">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47.</w:t>
      </w:r>
      <w:r>
        <w:rPr>
          <w:rFonts w:hint="eastAsia" w:ascii="Times New Roman" w:hAnsi="Times New Roman" w:eastAsia="仿宋_GB2312"/>
          <w:sz w:val="32"/>
          <w:szCs w:val="32"/>
        </w:rPr>
        <w:tab/>
      </w:r>
      <w:r>
        <w:rPr>
          <w:rFonts w:hint="eastAsia" w:ascii="Times New Roman" w:hAnsi="Times New Roman" w:eastAsia="仿宋_GB2312"/>
          <w:sz w:val="32"/>
          <w:szCs w:val="32"/>
        </w:rPr>
        <w:t>开封传统村落文化空间的传承现状与复兴机制研究</w:t>
      </w:r>
    </w:p>
    <w:p w14:paraId="4531CC19">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48.</w:t>
      </w:r>
      <w:r>
        <w:rPr>
          <w:rFonts w:hint="eastAsia" w:ascii="Times New Roman" w:hAnsi="Times New Roman" w:eastAsia="仿宋_GB2312"/>
          <w:sz w:val="32"/>
          <w:szCs w:val="32"/>
        </w:rPr>
        <w:tab/>
      </w:r>
      <w:r>
        <w:rPr>
          <w:rFonts w:hint="eastAsia" w:ascii="Times New Roman" w:hAnsi="Times New Roman" w:eastAsia="仿宋_GB2312"/>
          <w:sz w:val="32"/>
          <w:szCs w:val="32"/>
        </w:rPr>
        <w:t>发展特色县域经济，建设宜居宜业和美乡村研究</w:t>
      </w:r>
    </w:p>
    <w:p w14:paraId="19CC63E3">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49.</w:t>
      </w:r>
      <w:r>
        <w:rPr>
          <w:rFonts w:hint="eastAsia" w:ascii="Times New Roman" w:hAnsi="Times New Roman" w:eastAsia="仿宋_GB2312"/>
          <w:sz w:val="32"/>
          <w:szCs w:val="32"/>
        </w:rPr>
        <w:tab/>
      </w:r>
      <w:r>
        <w:rPr>
          <w:rFonts w:hint="eastAsia" w:ascii="Times New Roman" w:hAnsi="Times New Roman" w:eastAsia="仿宋_GB2312"/>
          <w:sz w:val="32"/>
          <w:szCs w:val="32"/>
        </w:rPr>
        <w:t>提升农业综合生产能力和质量效益，加快发展现代特色农业研究</w:t>
      </w:r>
    </w:p>
    <w:p w14:paraId="1C513F03">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50.</w:t>
      </w:r>
      <w:r>
        <w:rPr>
          <w:rFonts w:hint="eastAsia" w:ascii="Times New Roman" w:hAnsi="Times New Roman" w:eastAsia="仿宋_GB2312"/>
          <w:sz w:val="32"/>
          <w:szCs w:val="32"/>
        </w:rPr>
        <w:tab/>
      </w:r>
      <w:r>
        <w:rPr>
          <w:rFonts w:hint="eastAsia" w:ascii="Times New Roman" w:hAnsi="Times New Roman" w:eastAsia="仿宋_GB2312"/>
          <w:sz w:val="32"/>
          <w:szCs w:val="32"/>
        </w:rPr>
        <w:t>粮食安全和耕地保护的长效机制研究</w:t>
      </w:r>
    </w:p>
    <w:p w14:paraId="25E59360">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51.</w:t>
      </w:r>
      <w:r>
        <w:rPr>
          <w:rFonts w:hint="eastAsia" w:ascii="Times New Roman" w:hAnsi="Times New Roman" w:eastAsia="仿宋_GB2312"/>
          <w:sz w:val="32"/>
          <w:szCs w:val="32"/>
        </w:rPr>
        <w:tab/>
      </w:r>
      <w:r>
        <w:rPr>
          <w:rFonts w:hint="eastAsia" w:ascii="Times New Roman" w:hAnsi="Times New Roman" w:eastAsia="仿宋_GB2312"/>
          <w:sz w:val="32"/>
          <w:szCs w:val="32"/>
        </w:rPr>
        <w:t>全面提升要素配置效率，激发各类经营主体活力研究</w:t>
      </w:r>
    </w:p>
    <w:p w14:paraId="6D736F6D">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52.</w:t>
      </w:r>
      <w:r>
        <w:rPr>
          <w:rFonts w:hint="eastAsia" w:ascii="Times New Roman" w:hAnsi="Times New Roman" w:eastAsia="仿宋_GB2312"/>
          <w:sz w:val="32"/>
          <w:szCs w:val="32"/>
        </w:rPr>
        <w:tab/>
      </w:r>
      <w:r>
        <w:rPr>
          <w:rFonts w:hint="eastAsia" w:ascii="Times New Roman" w:hAnsi="Times New Roman" w:eastAsia="仿宋_GB2312"/>
          <w:sz w:val="32"/>
          <w:szCs w:val="32"/>
        </w:rPr>
        <w:t>大力提振消费，扩大有效投资研究</w:t>
      </w:r>
    </w:p>
    <w:p w14:paraId="5C9AB0F2">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53.</w:t>
      </w:r>
      <w:r>
        <w:rPr>
          <w:rFonts w:hint="eastAsia" w:ascii="Times New Roman" w:hAnsi="Times New Roman" w:eastAsia="仿宋_GB2312"/>
          <w:sz w:val="32"/>
          <w:szCs w:val="32"/>
        </w:rPr>
        <w:tab/>
      </w:r>
      <w:r>
        <w:rPr>
          <w:rFonts w:hint="eastAsia" w:ascii="Times New Roman" w:hAnsi="Times New Roman" w:eastAsia="仿宋_GB2312"/>
          <w:sz w:val="32"/>
          <w:szCs w:val="32"/>
        </w:rPr>
        <w:t>发展先进制造业及促进服务业高效发展研究</w:t>
      </w:r>
    </w:p>
    <w:p w14:paraId="78CFEC17">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54.</w:t>
      </w:r>
      <w:r>
        <w:rPr>
          <w:rFonts w:hint="eastAsia" w:ascii="Times New Roman" w:hAnsi="Times New Roman" w:eastAsia="仿宋_GB2312"/>
          <w:sz w:val="32"/>
          <w:szCs w:val="32"/>
        </w:rPr>
        <w:tab/>
      </w:r>
      <w:r>
        <w:rPr>
          <w:rFonts w:hint="eastAsia" w:ascii="Times New Roman" w:hAnsi="Times New Roman" w:eastAsia="仿宋_GB2312"/>
          <w:sz w:val="32"/>
          <w:szCs w:val="32"/>
        </w:rPr>
        <w:t>推动开封房地产高质量发展路径研究</w:t>
      </w:r>
    </w:p>
    <w:p w14:paraId="72927377">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55.</w:t>
      </w:r>
      <w:r>
        <w:rPr>
          <w:rFonts w:hint="eastAsia" w:ascii="Times New Roman" w:hAnsi="Times New Roman" w:eastAsia="仿宋_GB2312"/>
          <w:sz w:val="32"/>
          <w:szCs w:val="32"/>
        </w:rPr>
        <w:tab/>
      </w:r>
      <w:r>
        <w:rPr>
          <w:rFonts w:hint="eastAsia" w:ascii="Times New Roman" w:hAnsi="Times New Roman" w:eastAsia="仿宋_GB2312"/>
          <w:sz w:val="32"/>
          <w:szCs w:val="32"/>
        </w:rPr>
        <w:t>构建现代化基础设施体系，推动产业园区高质量发展研究</w:t>
      </w:r>
    </w:p>
    <w:p w14:paraId="62023BC1">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56.</w:t>
      </w:r>
      <w:r>
        <w:rPr>
          <w:rFonts w:hint="eastAsia" w:ascii="Times New Roman" w:hAnsi="Times New Roman" w:eastAsia="仿宋_GB2312"/>
          <w:sz w:val="32"/>
          <w:szCs w:val="32"/>
        </w:rPr>
        <w:tab/>
      </w:r>
      <w:r>
        <w:rPr>
          <w:rFonts w:hint="eastAsia" w:ascii="Times New Roman" w:hAnsi="Times New Roman" w:eastAsia="仿宋_GB2312"/>
          <w:sz w:val="32"/>
          <w:szCs w:val="32"/>
        </w:rPr>
        <w:t>高质量建设河南开封宋都古城国家文物保护利用示范区研究</w:t>
      </w:r>
    </w:p>
    <w:p w14:paraId="313F265A">
      <w:pPr>
        <w:rPr>
          <w:rFonts w:hint="eastAsia" w:ascii="黑体" w:hAnsi="黑体" w:eastAsia="黑体"/>
          <w:sz w:val="32"/>
          <w:szCs w:val="32"/>
          <w:lang w:eastAsia="zh-CN"/>
        </w:rPr>
      </w:pPr>
      <w:r>
        <w:rPr>
          <w:rFonts w:hint="eastAsia" w:ascii="黑体" w:hAnsi="黑体" w:eastAsia="黑体"/>
          <w:sz w:val="32"/>
          <w:szCs w:val="32"/>
        </w:rPr>
        <w:t>法治·社会</w:t>
      </w:r>
      <w:r>
        <w:rPr>
          <w:rFonts w:hint="eastAsia" w:ascii="黑体" w:hAnsi="黑体" w:eastAsia="黑体"/>
          <w:sz w:val="32"/>
          <w:szCs w:val="32"/>
          <w:lang w:eastAsia="zh-CN"/>
        </w:rPr>
        <w:t>（</w:t>
      </w:r>
      <w:r>
        <w:rPr>
          <w:rFonts w:hint="eastAsia" w:ascii="黑体" w:hAnsi="黑体" w:eastAsia="黑体"/>
          <w:sz w:val="32"/>
          <w:szCs w:val="32"/>
          <w:lang w:val="en-US" w:eastAsia="zh-CN"/>
        </w:rPr>
        <w:t>31项</w:t>
      </w:r>
      <w:r>
        <w:rPr>
          <w:rFonts w:hint="eastAsia" w:ascii="黑体" w:hAnsi="黑体" w:eastAsia="黑体"/>
          <w:sz w:val="32"/>
          <w:szCs w:val="32"/>
          <w:lang w:eastAsia="zh-CN"/>
        </w:rPr>
        <w:t>）</w:t>
      </w:r>
    </w:p>
    <w:p w14:paraId="0AAB4F76">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57.</w:t>
      </w:r>
      <w:r>
        <w:rPr>
          <w:rFonts w:hint="eastAsia" w:ascii="Times New Roman" w:hAnsi="Times New Roman" w:eastAsia="仿宋_GB2312"/>
          <w:sz w:val="32"/>
          <w:szCs w:val="32"/>
        </w:rPr>
        <w:tab/>
      </w:r>
      <w:r>
        <w:rPr>
          <w:rFonts w:hint="eastAsia" w:ascii="Times New Roman" w:hAnsi="Times New Roman" w:eastAsia="仿宋_GB2312"/>
          <w:sz w:val="32"/>
          <w:szCs w:val="32"/>
        </w:rPr>
        <w:t>营造公平正义的法治环境研究</w:t>
      </w:r>
    </w:p>
    <w:p w14:paraId="7813ED27">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58.</w:t>
      </w:r>
      <w:r>
        <w:rPr>
          <w:rFonts w:hint="eastAsia" w:ascii="Times New Roman" w:hAnsi="Times New Roman" w:eastAsia="仿宋_GB2312"/>
          <w:sz w:val="32"/>
          <w:szCs w:val="32"/>
        </w:rPr>
        <w:tab/>
      </w:r>
      <w:r>
        <w:rPr>
          <w:rFonts w:hint="eastAsia" w:ascii="Times New Roman" w:hAnsi="Times New Roman" w:eastAsia="仿宋_GB2312"/>
          <w:sz w:val="32"/>
          <w:szCs w:val="32"/>
        </w:rPr>
        <w:t>推进社会主义民主法治建设，走好新时代党的群众路线研究</w:t>
      </w:r>
    </w:p>
    <w:p w14:paraId="5FD28AF1">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59.</w:t>
      </w:r>
      <w:r>
        <w:rPr>
          <w:rFonts w:hint="eastAsia" w:ascii="Times New Roman" w:hAnsi="Times New Roman" w:eastAsia="仿宋_GB2312"/>
          <w:sz w:val="32"/>
          <w:szCs w:val="32"/>
        </w:rPr>
        <w:tab/>
      </w:r>
      <w:r>
        <w:rPr>
          <w:rFonts w:hint="eastAsia" w:ascii="Times New Roman" w:hAnsi="Times New Roman" w:eastAsia="仿宋_GB2312"/>
          <w:sz w:val="32"/>
          <w:szCs w:val="32"/>
        </w:rPr>
        <w:t>生成式人工智能的法律风险与治理研究</w:t>
      </w:r>
    </w:p>
    <w:p w14:paraId="28F7FF77">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60.</w:t>
      </w:r>
      <w:r>
        <w:rPr>
          <w:rFonts w:hint="eastAsia" w:ascii="Times New Roman" w:hAnsi="Times New Roman" w:eastAsia="仿宋_GB2312"/>
          <w:sz w:val="32"/>
          <w:szCs w:val="32"/>
        </w:rPr>
        <w:tab/>
      </w:r>
      <w:r>
        <w:rPr>
          <w:rFonts w:hint="eastAsia" w:ascii="Times New Roman" w:hAnsi="Times New Roman" w:eastAsia="仿宋_GB2312"/>
          <w:sz w:val="32"/>
          <w:szCs w:val="32"/>
        </w:rPr>
        <w:t>知识产权检察领域人工智能风险识别模型的司法适配性研究</w:t>
      </w:r>
    </w:p>
    <w:p w14:paraId="234ACA04">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61.</w:t>
      </w:r>
      <w:r>
        <w:rPr>
          <w:rFonts w:hint="eastAsia" w:ascii="Times New Roman" w:hAnsi="Times New Roman" w:eastAsia="仿宋_GB2312"/>
          <w:sz w:val="32"/>
          <w:szCs w:val="32"/>
        </w:rPr>
        <w:tab/>
      </w:r>
      <w:r>
        <w:rPr>
          <w:rFonts w:hint="eastAsia" w:ascii="Times New Roman" w:hAnsi="Times New Roman" w:eastAsia="仿宋_GB2312"/>
          <w:sz w:val="32"/>
          <w:szCs w:val="32"/>
        </w:rPr>
        <w:t>数智时代新型犯罪治理研究</w:t>
      </w:r>
    </w:p>
    <w:p w14:paraId="4A539BB6">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62.</w:t>
      </w:r>
      <w:r>
        <w:rPr>
          <w:rFonts w:hint="eastAsia" w:ascii="Times New Roman" w:hAnsi="Times New Roman" w:eastAsia="仿宋_GB2312"/>
          <w:sz w:val="32"/>
          <w:szCs w:val="32"/>
        </w:rPr>
        <w:tab/>
      </w:r>
      <w:r>
        <w:rPr>
          <w:rFonts w:hint="eastAsia" w:ascii="Times New Roman" w:hAnsi="Times New Roman" w:eastAsia="仿宋_GB2312"/>
          <w:sz w:val="32"/>
          <w:szCs w:val="32"/>
        </w:rPr>
        <w:t>反腐败与优化营商环境联动机制研究</w:t>
      </w:r>
    </w:p>
    <w:p w14:paraId="5B471B8D">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63.</w:t>
      </w:r>
      <w:r>
        <w:rPr>
          <w:rFonts w:hint="eastAsia" w:ascii="Times New Roman" w:hAnsi="Times New Roman" w:eastAsia="仿宋_GB2312"/>
          <w:sz w:val="32"/>
          <w:szCs w:val="32"/>
        </w:rPr>
        <w:tab/>
      </w:r>
      <w:r>
        <w:rPr>
          <w:rFonts w:hint="eastAsia" w:ascii="Times New Roman" w:hAnsi="Times New Roman" w:eastAsia="仿宋_GB2312"/>
          <w:sz w:val="32"/>
          <w:szCs w:val="32"/>
        </w:rPr>
        <w:t>开封市未成年人犯罪风险防控与侵害预防机制构建研究</w:t>
      </w:r>
    </w:p>
    <w:p w14:paraId="7341F709">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64.</w:t>
      </w:r>
      <w:r>
        <w:rPr>
          <w:rFonts w:hint="eastAsia" w:ascii="Times New Roman" w:hAnsi="Times New Roman" w:eastAsia="仿宋_GB2312"/>
          <w:sz w:val="32"/>
          <w:szCs w:val="32"/>
        </w:rPr>
        <w:tab/>
      </w:r>
      <w:r>
        <w:rPr>
          <w:rFonts w:hint="eastAsia" w:ascii="Times New Roman" w:hAnsi="Times New Roman" w:eastAsia="仿宋_GB2312"/>
          <w:sz w:val="32"/>
          <w:szCs w:val="32"/>
        </w:rPr>
        <w:t>突破发展瓶颈提升综合实力，突破治理难题提升善治水平，突破民生短板提升幸福指数，突破作风弱项提升党建质效研究</w:t>
      </w:r>
    </w:p>
    <w:p w14:paraId="1F7DEFE8">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65.</w:t>
      </w:r>
      <w:r>
        <w:rPr>
          <w:rFonts w:hint="eastAsia" w:ascii="Times New Roman" w:hAnsi="Times New Roman" w:eastAsia="仿宋_GB2312"/>
          <w:sz w:val="32"/>
          <w:szCs w:val="32"/>
        </w:rPr>
        <w:tab/>
      </w:r>
      <w:r>
        <w:rPr>
          <w:rFonts w:hint="eastAsia" w:ascii="Times New Roman" w:hAnsi="Times New Roman" w:eastAsia="仿宋_GB2312"/>
          <w:sz w:val="32"/>
          <w:szCs w:val="32"/>
        </w:rPr>
        <w:t>党建引领下开封市基层治理体系和治理能力现代化研究</w:t>
      </w:r>
    </w:p>
    <w:p w14:paraId="6814C291">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66.</w:t>
      </w:r>
      <w:r>
        <w:rPr>
          <w:rFonts w:hint="eastAsia" w:ascii="Times New Roman" w:hAnsi="Times New Roman" w:eastAsia="仿宋_GB2312"/>
          <w:sz w:val="32"/>
          <w:szCs w:val="32"/>
        </w:rPr>
        <w:tab/>
      </w:r>
      <w:r>
        <w:rPr>
          <w:rFonts w:hint="eastAsia" w:ascii="Times New Roman" w:hAnsi="Times New Roman" w:eastAsia="仿宋_GB2312"/>
          <w:sz w:val="32"/>
          <w:szCs w:val="32"/>
        </w:rPr>
        <w:t>开封市城市社区网格化管理效能提升研究</w:t>
      </w:r>
    </w:p>
    <w:p w14:paraId="0F66F914">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67.</w:t>
      </w:r>
      <w:r>
        <w:rPr>
          <w:rFonts w:hint="eastAsia" w:ascii="Times New Roman" w:hAnsi="Times New Roman" w:eastAsia="仿宋_GB2312"/>
          <w:sz w:val="32"/>
          <w:szCs w:val="32"/>
        </w:rPr>
        <w:tab/>
      </w:r>
      <w:r>
        <w:rPr>
          <w:rFonts w:hint="eastAsia" w:ascii="Times New Roman" w:hAnsi="Times New Roman" w:eastAsia="仿宋_GB2312"/>
          <w:sz w:val="32"/>
          <w:szCs w:val="32"/>
        </w:rPr>
        <w:t>开封市老旧小区改造“适老化+适幼化”双提升策略研究</w:t>
      </w:r>
    </w:p>
    <w:p w14:paraId="39A29F9E">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68.</w:t>
      </w:r>
      <w:r>
        <w:rPr>
          <w:rFonts w:hint="eastAsia" w:ascii="Times New Roman" w:hAnsi="Times New Roman" w:eastAsia="仿宋_GB2312"/>
          <w:sz w:val="32"/>
          <w:szCs w:val="32"/>
        </w:rPr>
        <w:tab/>
      </w:r>
      <w:r>
        <w:rPr>
          <w:rFonts w:hint="eastAsia" w:ascii="Times New Roman" w:hAnsi="Times New Roman" w:eastAsia="仿宋_GB2312"/>
          <w:sz w:val="32"/>
          <w:szCs w:val="32"/>
        </w:rPr>
        <w:t>扎实推动高效能治理，建设更高水平平安开封研究</w:t>
      </w:r>
    </w:p>
    <w:p w14:paraId="3F228269">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69.</w:t>
      </w:r>
      <w:r>
        <w:rPr>
          <w:rFonts w:hint="eastAsia" w:ascii="Times New Roman" w:hAnsi="Times New Roman" w:eastAsia="仿宋_GB2312"/>
          <w:sz w:val="32"/>
          <w:szCs w:val="32"/>
        </w:rPr>
        <w:tab/>
      </w:r>
      <w:r>
        <w:rPr>
          <w:rFonts w:hint="eastAsia" w:ascii="Times New Roman" w:hAnsi="Times New Roman" w:eastAsia="仿宋_GB2312"/>
          <w:sz w:val="32"/>
          <w:szCs w:val="32"/>
        </w:rPr>
        <w:t>完善社会治理体制机制，防范化解重点领域风险研究</w:t>
      </w:r>
    </w:p>
    <w:p w14:paraId="76D9262A">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70.</w:t>
      </w:r>
      <w:r>
        <w:rPr>
          <w:rFonts w:hint="eastAsia" w:ascii="Times New Roman" w:hAnsi="Times New Roman" w:eastAsia="仿宋_GB2312"/>
          <w:sz w:val="32"/>
          <w:szCs w:val="32"/>
        </w:rPr>
        <w:tab/>
      </w:r>
      <w:r>
        <w:rPr>
          <w:rFonts w:hint="eastAsia" w:ascii="Times New Roman" w:hAnsi="Times New Roman" w:eastAsia="仿宋_GB2312"/>
          <w:sz w:val="32"/>
          <w:szCs w:val="32"/>
        </w:rPr>
        <w:t>加强网络内容建设和管理，提升信息化条件下文化领域治理能力研究</w:t>
      </w:r>
    </w:p>
    <w:p w14:paraId="0687933E">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71.</w:t>
      </w:r>
      <w:r>
        <w:rPr>
          <w:rFonts w:hint="eastAsia" w:ascii="Times New Roman" w:hAnsi="Times New Roman" w:eastAsia="仿宋_GB2312"/>
          <w:sz w:val="32"/>
          <w:szCs w:val="32"/>
        </w:rPr>
        <w:tab/>
      </w:r>
      <w:r>
        <w:rPr>
          <w:rFonts w:hint="eastAsia" w:ascii="Times New Roman" w:hAnsi="Times New Roman" w:eastAsia="仿宋_GB2312"/>
          <w:sz w:val="32"/>
          <w:szCs w:val="32"/>
        </w:rPr>
        <w:t>加强新兴领域国家安全能力建设研究</w:t>
      </w:r>
    </w:p>
    <w:p w14:paraId="3521DA36">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72.</w:t>
      </w:r>
      <w:r>
        <w:rPr>
          <w:rFonts w:hint="eastAsia" w:ascii="Times New Roman" w:hAnsi="Times New Roman" w:eastAsia="仿宋_GB2312"/>
          <w:sz w:val="32"/>
          <w:szCs w:val="32"/>
        </w:rPr>
        <w:tab/>
      </w:r>
      <w:r>
        <w:rPr>
          <w:rFonts w:hint="eastAsia" w:ascii="Times New Roman" w:hAnsi="Times New Roman" w:eastAsia="仿宋_GB2312"/>
          <w:sz w:val="32"/>
          <w:szCs w:val="32"/>
        </w:rPr>
        <w:t>推进新闻宣传和网络舆论一体化管理，提高主流舆论引导能力研究</w:t>
      </w:r>
    </w:p>
    <w:p w14:paraId="2D3B96F9">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73.</w:t>
      </w:r>
      <w:r>
        <w:rPr>
          <w:rFonts w:hint="eastAsia" w:ascii="Times New Roman" w:hAnsi="Times New Roman" w:eastAsia="仿宋_GB2312"/>
          <w:sz w:val="32"/>
          <w:szCs w:val="32"/>
        </w:rPr>
        <w:tab/>
      </w:r>
      <w:r>
        <w:rPr>
          <w:rFonts w:hint="eastAsia" w:ascii="Times New Roman" w:hAnsi="Times New Roman" w:eastAsia="仿宋_GB2312"/>
          <w:sz w:val="32"/>
          <w:szCs w:val="32"/>
        </w:rPr>
        <w:t>加强数智时代网络社会主义意识形态话语体系建设研究</w:t>
      </w:r>
    </w:p>
    <w:p w14:paraId="69B23300">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74.</w:t>
      </w:r>
      <w:r>
        <w:rPr>
          <w:rFonts w:hint="eastAsia" w:ascii="Times New Roman" w:hAnsi="Times New Roman" w:eastAsia="仿宋_GB2312"/>
          <w:sz w:val="32"/>
          <w:szCs w:val="32"/>
        </w:rPr>
        <w:tab/>
      </w:r>
      <w:r>
        <w:rPr>
          <w:rFonts w:hint="eastAsia" w:ascii="Times New Roman" w:hAnsi="Times New Roman" w:eastAsia="仿宋_GB2312"/>
          <w:sz w:val="32"/>
          <w:szCs w:val="32"/>
        </w:rPr>
        <w:t>全媒体传播体系的效能提升研究</w:t>
      </w:r>
    </w:p>
    <w:p w14:paraId="6EF9E720">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75.</w:t>
      </w:r>
      <w:r>
        <w:rPr>
          <w:rFonts w:hint="eastAsia" w:ascii="Times New Roman" w:hAnsi="Times New Roman" w:eastAsia="仿宋_GB2312"/>
          <w:sz w:val="32"/>
          <w:szCs w:val="32"/>
        </w:rPr>
        <w:tab/>
      </w:r>
      <w:r>
        <w:rPr>
          <w:rFonts w:hint="eastAsia" w:ascii="Times New Roman" w:hAnsi="Times New Roman" w:eastAsia="仿宋_GB2312"/>
          <w:sz w:val="32"/>
          <w:szCs w:val="32"/>
        </w:rPr>
        <w:t>新时代“枫桥经验”与信访工作法治化研究</w:t>
      </w:r>
    </w:p>
    <w:p w14:paraId="38B8C252">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76.</w:t>
      </w:r>
      <w:r>
        <w:rPr>
          <w:rFonts w:hint="eastAsia" w:ascii="Times New Roman" w:hAnsi="Times New Roman" w:eastAsia="仿宋_GB2312"/>
          <w:sz w:val="32"/>
          <w:szCs w:val="32"/>
        </w:rPr>
        <w:tab/>
      </w:r>
      <w:r>
        <w:rPr>
          <w:rFonts w:hint="eastAsia" w:ascii="Times New Roman" w:hAnsi="Times New Roman" w:eastAsia="仿宋_GB2312"/>
          <w:sz w:val="32"/>
          <w:szCs w:val="32"/>
        </w:rPr>
        <w:t>建设崇德向善的文明城市，提升人民文明素养和社会文明程度路径研究</w:t>
      </w:r>
    </w:p>
    <w:p w14:paraId="2885B369">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77.</w:t>
      </w:r>
      <w:r>
        <w:rPr>
          <w:rFonts w:hint="eastAsia" w:ascii="Times New Roman" w:hAnsi="Times New Roman" w:eastAsia="仿宋_GB2312"/>
          <w:sz w:val="32"/>
          <w:szCs w:val="32"/>
        </w:rPr>
        <w:tab/>
      </w:r>
      <w:r>
        <w:rPr>
          <w:rFonts w:hint="eastAsia" w:ascii="Times New Roman" w:hAnsi="Times New Roman" w:eastAsia="仿宋_GB2312"/>
          <w:sz w:val="32"/>
          <w:szCs w:val="32"/>
        </w:rPr>
        <w:t>河南省志愿服务理论和实践问题研究</w:t>
      </w:r>
    </w:p>
    <w:p w14:paraId="3DCEE6F4">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78.</w:t>
      </w:r>
      <w:r>
        <w:rPr>
          <w:rFonts w:hint="eastAsia" w:ascii="Times New Roman" w:hAnsi="Times New Roman" w:eastAsia="仿宋_GB2312"/>
          <w:sz w:val="32"/>
          <w:szCs w:val="32"/>
        </w:rPr>
        <w:tab/>
      </w:r>
      <w:r>
        <w:rPr>
          <w:rFonts w:hint="eastAsia" w:ascii="Times New Roman" w:hAnsi="Times New Roman" w:eastAsia="仿宋_GB2312"/>
          <w:sz w:val="32"/>
          <w:szCs w:val="32"/>
        </w:rPr>
        <w:t>一体推进教育科技人才发展研究</w:t>
      </w:r>
    </w:p>
    <w:p w14:paraId="3AB8135D">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79.</w:t>
      </w:r>
      <w:r>
        <w:rPr>
          <w:rFonts w:hint="eastAsia" w:ascii="Times New Roman" w:hAnsi="Times New Roman" w:eastAsia="仿宋_GB2312"/>
          <w:sz w:val="32"/>
          <w:szCs w:val="32"/>
        </w:rPr>
        <w:tab/>
      </w:r>
      <w:r>
        <w:rPr>
          <w:rFonts w:hint="eastAsia" w:ascii="Times New Roman" w:hAnsi="Times New Roman" w:eastAsia="仿宋_GB2312"/>
          <w:sz w:val="32"/>
          <w:szCs w:val="32"/>
        </w:rPr>
        <w:t>开封实施就业优先战略，推动教育优质均衡发展研究</w:t>
      </w:r>
    </w:p>
    <w:p w14:paraId="60790315">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80.</w:t>
      </w:r>
      <w:r>
        <w:rPr>
          <w:rFonts w:hint="eastAsia" w:ascii="Times New Roman" w:hAnsi="Times New Roman" w:eastAsia="仿宋_GB2312"/>
          <w:sz w:val="32"/>
          <w:szCs w:val="32"/>
        </w:rPr>
        <w:tab/>
      </w:r>
      <w:r>
        <w:rPr>
          <w:rFonts w:hint="eastAsia" w:ascii="Times New Roman" w:hAnsi="Times New Roman" w:eastAsia="仿宋_GB2312"/>
          <w:sz w:val="32"/>
          <w:szCs w:val="32"/>
        </w:rPr>
        <w:t>县域高中多样化发展路径研究</w:t>
      </w:r>
    </w:p>
    <w:p w14:paraId="04DA2592">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81.</w:t>
      </w:r>
      <w:r>
        <w:rPr>
          <w:rFonts w:hint="eastAsia" w:ascii="Times New Roman" w:hAnsi="Times New Roman" w:eastAsia="仿宋_GB2312"/>
          <w:sz w:val="32"/>
          <w:szCs w:val="32"/>
        </w:rPr>
        <w:tab/>
      </w:r>
      <w:r>
        <w:rPr>
          <w:rFonts w:hint="eastAsia" w:ascii="Times New Roman" w:hAnsi="Times New Roman" w:eastAsia="仿宋_GB2312"/>
          <w:sz w:val="32"/>
          <w:szCs w:val="32"/>
        </w:rPr>
        <w:t>开封本土文化（非遗文化、红色文化等）融入大中小学思政课一体化的教学实践研究</w:t>
      </w:r>
    </w:p>
    <w:p w14:paraId="1EFB0D61">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82.</w:t>
      </w:r>
      <w:r>
        <w:rPr>
          <w:rFonts w:hint="eastAsia" w:ascii="Times New Roman" w:hAnsi="Times New Roman" w:eastAsia="仿宋_GB2312"/>
          <w:sz w:val="32"/>
          <w:szCs w:val="32"/>
        </w:rPr>
        <w:tab/>
      </w:r>
      <w:r>
        <w:rPr>
          <w:rFonts w:hint="eastAsia" w:ascii="Times New Roman" w:hAnsi="Times New Roman" w:eastAsia="仿宋_GB2312"/>
          <w:sz w:val="32"/>
          <w:szCs w:val="32"/>
        </w:rPr>
        <w:t>推进校园文化建设，加强未成年人思想道德建设路径研究</w:t>
      </w:r>
    </w:p>
    <w:p w14:paraId="3C8FD455">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83.</w:t>
      </w:r>
      <w:r>
        <w:rPr>
          <w:rFonts w:hint="eastAsia" w:ascii="Times New Roman" w:hAnsi="Times New Roman" w:eastAsia="仿宋_GB2312"/>
          <w:sz w:val="32"/>
          <w:szCs w:val="32"/>
        </w:rPr>
        <w:tab/>
      </w:r>
      <w:r>
        <w:rPr>
          <w:rFonts w:hint="eastAsia" w:ascii="Times New Roman" w:hAnsi="Times New Roman" w:eastAsia="仿宋_GB2312"/>
          <w:sz w:val="32"/>
          <w:szCs w:val="32"/>
        </w:rPr>
        <w:t>全面推进健康开封建设，促进人口高质量发展研究</w:t>
      </w:r>
    </w:p>
    <w:p w14:paraId="54297FA1">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84.</w:t>
      </w:r>
      <w:r>
        <w:rPr>
          <w:rFonts w:hint="eastAsia" w:ascii="Times New Roman" w:hAnsi="Times New Roman" w:eastAsia="仿宋_GB2312"/>
          <w:sz w:val="32"/>
          <w:szCs w:val="32"/>
        </w:rPr>
        <w:tab/>
      </w:r>
      <w:r>
        <w:rPr>
          <w:rFonts w:hint="eastAsia" w:ascii="Times New Roman" w:hAnsi="Times New Roman" w:eastAsia="仿宋_GB2312"/>
          <w:sz w:val="32"/>
          <w:szCs w:val="32"/>
        </w:rPr>
        <w:t>十五五时期中小城市银发经济面临的问题与发展策略</w:t>
      </w:r>
    </w:p>
    <w:p w14:paraId="45864675">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85.</w:t>
      </w:r>
      <w:r>
        <w:rPr>
          <w:rFonts w:hint="eastAsia" w:ascii="Times New Roman" w:hAnsi="Times New Roman" w:eastAsia="仿宋_GB2312"/>
          <w:sz w:val="32"/>
          <w:szCs w:val="32"/>
        </w:rPr>
        <w:tab/>
      </w:r>
      <w:r>
        <w:rPr>
          <w:rFonts w:hint="eastAsia" w:ascii="Times New Roman" w:hAnsi="Times New Roman" w:eastAsia="仿宋_GB2312"/>
          <w:sz w:val="32"/>
          <w:szCs w:val="32"/>
        </w:rPr>
        <w:t>开封市深化养老服务改革发展的研究</w:t>
      </w:r>
    </w:p>
    <w:p w14:paraId="4C5EE962">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86.</w:t>
      </w:r>
      <w:r>
        <w:rPr>
          <w:rFonts w:hint="eastAsia" w:ascii="Times New Roman" w:hAnsi="Times New Roman" w:eastAsia="仿宋_GB2312"/>
          <w:sz w:val="32"/>
          <w:szCs w:val="32"/>
        </w:rPr>
        <w:tab/>
      </w:r>
      <w:r>
        <w:rPr>
          <w:rFonts w:hint="eastAsia" w:ascii="Times New Roman" w:hAnsi="Times New Roman" w:eastAsia="仿宋_GB2312"/>
          <w:sz w:val="32"/>
          <w:szCs w:val="32"/>
        </w:rPr>
        <w:t>人工智能赋能公共图书馆发展路径研究</w:t>
      </w:r>
    </w:p>
    <w:p w14:paraId="0AABA0D3">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87.</w:t>
      </w:r>
      <w:r>
        <w:rPr>
          <w:rFonts w:hint="eastAsia" w:ascii="Times New Roman" w:hAnsi="Times New Roman" w:eastAsia="仿宋_GB2312"/>
          <w:sz w:val="32"/>
          <w:szCs w:val="32"/>
        </w:rPr>
        <w:tab/>
      </w:r>
      <w:r>
        <w:rPr>
          <w:rFonts w:hint="eastAsia" w:ascii="Times New Roman" w:hAnsi="Times New Roman" w:eastAsia="仿宋_GB2312"/>
          <w:sz w:val="32"/>
          <w:szCs w:val="32"/>
        </w:rPr>
        <w:t>非国有博物馆和考古遗址博物馆建设研究</w:t>
      </w:r>
    </w:p>
    <w:p w14:paraId="0772AF0E">
      <w:pPr>
        <w:rPr>
          <w:rFonts w:hint="eastAsia" w:ascii="黑体" w:hAnsi="黑体" w:eastAsia="黑体"/>
          <w:sz w:val="32"/>
          <w:szCs w:val="32"/>
          <w:lang w:eastAsia="zh-CN"/>
        </w:rPr>
      </w:pPr>
      <w:r>
        <w:rPr>
          <w:rFonts w:hint="eastAsia" w:ascii="黑体" w:hAnsi="黑体" w:eastAsia="黑体"/>
          <w:sz w:val="32"/>
          <w:szCs w:val="32"/>
        </w:rPr>
        <w:t>文化·哲学</w:t>
      </w:r>
      <w:r>
        <w:rPr>
          <w:rFonts w:hint="eastAsia" w:ascii="黑体" w:hAnsi="黑体" w:eastAsia="黑体"/>
          <w:sz w:val="32"/>
          <w:szCs w:val="32"/>
          <w:lang w:eastAsia="zh-CN"/>
        </w:rPr>
        <w:t>（</w:t>
      </w:r>
      <w:r>
        <w:rPr>
          <w:rFonts w:hint="eastAsia" w:ascii="黑体" w:hAnsi="黑体" w:eastAsia="黑体"/>
          <w:sz w:val="32"/>
          <w:szCs w:val="32"/>
          <w:lang w:val="en-US" w:eastAsia="zh-CN"/>
        </w:rPr>
        <w:t>23项</w:t>
      </w:r>
      <w:r>
        <w:rPr>
          <w:rFonts w:hint="eastAsia" w:ascii="黑体" w:hAnsi="黑体" w:eastAsia="黑体"/>
          <w:sz w:val="32"/>
          <w:szCs w:val="32"/>
          <w:lang w:eastAsia="zh-CN"/>
        </w:rPr>
        <w:t>）</w:t>
      </w:r>
    </w:p>
    <w:p w14:paraId="5B8BEE0B">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88.</w:t>
      </w:r>
      <w:r>
        <w:rPr>
          <w:rFonts w:hint="eastAsia" w:ascii="Times New Roman" w:hAnsi="Times New Roman" w:eastAsia="仿宋_GB2312"/>
          <w:sz w:val="32"/>
          <w:szCs w:val="32"/>
        </w:rPr>
        <w:tab/>
      </w:r>
      <w:r>
        <w:rPr>
          <w:rFonts w:hint="eastAsia" w:ascii="Times New Roman" w:hAnsi="Times New Roman" w:eastAsia="仿宋_GB2312"/>
          <w:sz w:val="32"/>
          <w:szCs w:val="32"/>
        </w:rPr>
        <w:t>中华优秀传统文化创造性转化、创新性发展的哲学路径研究</w:t>
      </w:r>
    </w:p>
    <w:p w14:paraId="4A60FF02">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89.</w:t>
      </w:r>
      <w:r>
        <w:rPr>
          <w:rFonts w:hint="eastAsia" w:ascii="Times New Roman" w:hAnsi="Times New Roman" w:eastAsia="仿宋_GB2312"/>
          <w:sz w:val="32"/>
          <w:szCs w:val="32"/>
        </w:rPr>
        <w:tab/>
      </w:r>
      <w:r>
        <w:rPr>
          <w:rFonts w:hint="eastAsia" w:ascii="Times New Roman" w:hAnsi="Times New Roman" w:eastAsia="仿宋_GB2312"/>
          <w:sz w:val="32"/>
          <w:szCs w:val="32"/>
        </w:rPr>
        <w:t>数智社会新现象、新趋势的哲学研究</w:t>
      </w:r>
    </w:p>
    <w:p w14:paraId="7C96C32F">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90.</w:t>
      </w:r>
      <w:r>
        <w:rPr>
          <w:rFonts w:hint="eastAsia" w:ascii="Times New Roman" w:hAnsi="Times New Roman" w:eastAsia="仿宋_GB2312"/>
          <w:sz w:val="32"/>
          <w:szCs w:val="32"/>
        </w:rPr>
        <w:tab/>
      </w:r>
      <w:r>
        <w:rPr>
          <w:rFonts w:hint="eastAsia" w:ascii="Times New Roman" w:hAnsi="Times New Roman" w:eastAsia="仿宋_GB2312"/>
          <w:sz w:val="32"/>
          <w:szCs w:val="32"/>
        </w:rPr>
        <w:t>中原文化国际传播路径研究</w:t>
      </w:r>
    </w:p>
    <w:p w14:paraId="03CE096D">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91.</w:t>
      </w:r>
      <w:r>
        <w:rPr>
          <w:rFonts w:hint="eastAsia" w:ascii="Times New Roman" w:hAnsi="Times New Roman" w:eastAsia="仿宋_GB2312"/>
          <w:sz w:val="32"/>
          <w:szCs w:val="32"/>
        </w:rPr>
        <w:tab/>
      </w:r>
      <w:r>
        <w:rPr>
          <w:rFonts w:hint="eastAsia" w:ascii="Times New Roman" w:hAnsi="Times New Roman" w:eastAsia="仿宋_GB2312"/>
          <w:sz w:val="32"/>
          <w:szCs w:val="32"/>
        </w:rPr>
        <w:t>新媒体时代开封历史文化资源多维宣传与高效传播的实践路径研究</w:t>
      </w:r>
    </w:p>
    <w:p w14:paraId="436251BE">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92.</w:t>
      </w:r>
      <w:r>
        <w:rPr>
          <w:rFonts w:hint="eastAsia" w:ascii="Times New Roman" w:hAnsi="Times New Roman" w:eastAsia="仿宋_GB2312"/>
          <w:sz w:val="32"/>
          <w:szCs w:val="32"/>
        </w:rPr>
        <w:tab/>
      </w:r>
      <w:r>
        <w:rPr>
          <w:rFonts w:hint="eastAsia" w:ascii="Times New Roman" w:hAnsi="Times New Roman" w:eastAsia="仿宋_GB2312"/>
          <w:sz w:val="32"/>
          <w:szCs w:val="32"/>
        </w:rPr>
        <w:t>宋文化研究</w:t>
      </w:r>
    </w:p>
    <w:p w14:paraId="278321D2">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93.</w:t>
      </w:r>
      <w:r>
        <w:rPr>
          <w:rFonts w:hint="eastAsia" w:ascii="Times New Roman" w:hAnsi="Times New Roman" w:eastAsia="仿宋_GB2312"/>
          <w:sz w:val="32"/>
          <w:szCs w:val="32"/>
        </w:rPr>
        <w:tab/>
      </w:r>
      <w:r>
        <w:rPr>
          <w:rFonts w:hint="eastAsia" w:ascii="Times New Roman" w:hAnsi="Times New Roman" w:eastAsia="仿宋_GB2312"/>
          <w:sz w:val="32"/>
          <w:szCs w:val="32"/>
        </w:rPr>
        <w:t>黄河文化研究</w:t>
      </w:r>
    </w:p>
    <w:p w14:paraId="3815681B">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94.</w:t>
      </w:r>
      <w:r>
        <w:rPr>
          <w:rFonts w:hint="eastAsia" w:ascii="Times New Roman" w:hAnsi="Times New Roman" w:eastAsia="仿宋_GB2312"/>
          <w:sz w:val="32"/>
          <w:szCs w:val="32"/>
        </w:rPr>
        <w:tab/>
      </w:r>
      <w:r>
        <w:rPr>
          <w:rFonts w:hint="eastAsia" w:ascii="Times New Roman" w:hAnsi="Times New Roman" w:eastAsia="仿宋_GB2312"/>
          <w:sz w:val="32"/>
          <w:szCs w:val="32"/>
        </w:rPr>
        <w:t>大运河文化研究</w:t>
      </w:r>
    </w:p>
    <w:p w14:paraId="29E76B28">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95.</w:t>
      </w:r>
      <w:r>
        <w:rPr>
          <w:rFonts w:hint="eastAsia" w:ascii="Times New Roman" w:hAnsi="Times New Roman" w:eastAsia="仿宋_GB2312"/>
          <w:sz w:val="32"/>
          <w:szCs w:val="32"/>
        </w:rPr>
        <w:tab/>
      </w:r>
      <w:r>
        <w:rPr>
          <w:rFonts w:hint="eastAsia" w:ascii="Times New Roman" w:hAnsi="Times New Roman" w:eastAsia="仿宋_GB2312"/>
          <w:sz w:val="32"/>
          <w:szCs w:val="32"/>
        </w:rPr>
        <w:t>红色文化研究</w:t>
      </w:r>
    </w:p>
    <w:p w14:paraId="5A2FEF04">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96.</w:t>
      </w:r>
      <w:r>
        <w:rPr>
          <w:rFonts w:hint="eastAsia" w:ascii="Times New Roman" w:hAnsi="Times New Roman" w:eastAsia="仿宋_GB2312"/>
          <w:sz w:val="32"/>
          <w:szCs w:val="32"/>
        </w:rPr>
        <w:tab/>
      </w:r>
      <w:r>
        <w:rPr>
          <w:rFonts w:hint="eastAsia" w:ascii="Times New Roman" w:hAnsi="Times New Roman" w:eastAsia="仿宋_GB2312"/>
          <w:sz w:val="32"/>
          <w:szCs w:val="32"/>
        </w:rPr>
        <w:t>苏轼与开封研究</w:t>
      </w:r>
    </w:p>
    <w:p w14:paraId="31B044A7">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97.</w:t>
      </w:r>
      <w:r>
        <w:rPr>
          <w:rFonts w:hint="eastAsia" w:ascii="Times New Roman" w:hAnsi="Times New Roman" w:eastAsia="仿宋_GB2312"/>
          <w:sz w:val="32"/>
          <w:szCs w:val="32"/>
        </w:rPr>
        <w:tab/>
      </w:r>
      <w:r>
        <w:rPr>
          <w:rFonts w:hint="eastAsia" w:ascii="Times New Roman" w:hAnsi="Times New Roman" w:eastAsia="仿宋_GB2312"/>
          <w:sz w:val="32"/>
          <w:szCs w:val="32"/>
        </w:rPr>
        <w:t>“二程”理学与开封研究</w:t>
      </w:r>
    </w:p>
    <w:p w14:paraId="27F7E564">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98.</w:t>
      </w:r>
      <w:r>
        <w:rPr>
          <w:rFonts w:hint="eastAsia" w:ascii="Times New Roman" w:hAnsi="Times New Roman" w:eastAsia="仿宋_GB2312"/>
          <w:sz w:val="32"/>
          <w:szCs w:val="32"/>
        </w:rPr>
        <w:tab/>
      </w:r>
      <w:r>
        <w:rPr>
          <w:rFonts w:hint="eastAsia" w:ascii="Times New Roman" w:hAnsi="Times New Roman" w:eastAsia="仿宋_GB2312"/>
          <w:sz w:val="32"/>
          <w:szCs w:val="32"/>
        </w:rPr>
        <w:t>繁塔文化内涵研究</w:t>
      </w:r>
    </w:p>
    <w:p w14:paraId="2FD5DFDC">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99.</w:t>
      </w:r>
      <w:r>
        <w:rPr>
          <w:rFonts w:hint="eastAsia" w:ascii="Times New Roman" w:hAnsi="Times New Roman" w:eastAsia="仿宋_GB2312"/>
          <w:sz w:val="32"/>
          <w:szCs w:val="32"/>
        </w:rPr>
        <w:tab/>
      </w:r>
      <w:r>
        <w:rPr>
          <w:rFonts w:hint="eastAsia" w:ascii="Times New Roman" w:hAnsi="Times New Roman" w:eastAsia="仿宋_GB2312"/>
          <w:sz w:val="32"/>
          <w:szCs w:val="32"/>
        </w:rPr>
        <w:t>禹王台文化内涵研究</w:t>
      </w:r>
    </w:p>
    <w:p w14:paraId="6456F0D1">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100.</w:t>
      </w:r>
      <w:r>
        <w:rPr>
          <w:rFonts w:hint="eastAsia" w:ascii="Times New Roman" w:hAnsi="Times New Roman" w:eastAsia="仿宋_GB2312"/>
          <w:sz w:val="32"/>
          <w:szCs w:val="32"/>
        </w:rPr>
        <w:tab/>
      </w:r>
      <w:r>
        <w:rPr>
          <w:rFonts w:hint="eastAsia" w:ascii="Times New Roman" w:hAnsi="Times New Roman" w:eastAsia="仿宋_GB2312"/>
          <w:sz w:val="32"/>
          <w:szCs w:val="32"/>
        </w:rPr>
        <w:t>开封夜市文化习俗研究</w:t>
      </w:r>
    </w:p>
    <w:p w14:paraId="471961DE">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101.</w:t>
      </w:r>
      <w:r>
        <w:rPr>
          <w:rFonts w:hint="eastAsia" w:ascii="Times New Roman" w:hAnsi="Times New Roman" w:eastAsia="仿宋_GB2312"/>
          <w:sz w:val="32"/>
          <w:szCs w:val="32"/>
        </w:rPr>
        <w:tab/>
      </w:r>
      <w:r>
        <w:rPr>
          <w:rFonts w:hint="eastAsia" w:ascii="Times New Roman" w:hAnsi="Times New Roman" w:eastAsia="仿宋_GB2312"/>
          <w:sz w:val="32"/>
          <w:szCs w:val="32"/>
        </w:rPr>
        <w:t>根亲文化研究</w:t>
      </w:r>
    </w:p>
    <w:p w14:paraId="6B501BF0">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102.</w:t>
      </w:r>
      <w:r>
        <w:rPr>
          <w:rFonts w:hint="eastAsia" w:ascii="Times New Roman" w:hAnsi="Times New Roman" w:eastAsia="仿宋_GB2312"/>
          <w:sz w:val="32"/>
          <w:szCs w:val="32"/>
        </w:rPr>
        <w:tab/>
      </w:r>
      <w:r>
        <w:rPr>
          <w:rFonts w:hint="eastAsia" w:ascii="Times New Roman" w:hAnsi="Times New Roman" w:eastAsia="仿宋_GB2312"/>
          <w:sz w:val="32"/>
          <w:szCs w:val="32"/>
        </w:rPr>
        <w:t>开封繁荣发展文化事业研究</w:t>
      </w:r>
    </w:p>
    <w:p w14:paraId="11728B2F">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103.</w:t>
      </w:r>
      <w:r>
        <w:rPr>
          <w:rFonts w:hint="eastAsia" w:ascii="Times New Roman" w:hAnsi="Times New Roman" w:eastAsia="仿宋_GB2312"/>
          <w:sz w:val="32"/>
          <w:szCs w:val="32"/>
        </w:rPr>
        <w:tab/>
      </w:r>
      <w:r>
        <w:rPr>
          <w:rFonts w:hint="eastAsia" w:ascii="Times New Roman" w:hAnsi="Times New Roman" w:eastAsia="仿宋_GB2312"/>
          <w:sz w:val="32"/>
          <w:szCs w:val="32"/>
        </w:rPr>
        <w:t>推动北宋都城和帝陵、黄河治理史迹、开封城墙等申报世界文化遗产路径研究</w:t>
      </w:r>
    </w:p>
    <w:p w14:paraId="7668984E">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104.</w:t>
      </w:r>
      <w:r>
        <w:rPr>
          <w:rFonts w:hint="eastAsia" w:ascii="Times New Roman" w:hAnsi="Times New Roman" w:eastAsia="仿宋_GB2312"/>
          <w:sz w:val="32"/>
          <w:szCs w:val="32"/>
        </w:rPr>
        <w:tab/>
      </w:r>
      <w:r>
        <w:rPr>
          <w:rFonts w:hint="eastAsia" w:ascii="Times New Roman" w:hAnsi="Times New Roman" w:eastAsia="仿宋_GB2312"/>
          <w:sz w:val="32"/>
          <w:szCs w:val="32"/>
        </w:rPr>
        <w:t>开封推动文化繁荣兴盛，加快打造世界级文化旅游目的地路径研究</w:t>
      </w:r>
    </w:p>
    <w:p w14:paraId="0EB300E8">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105.</w:t>
      </w:r>
      <w:r>
        <w:rPr>
          <w:rFonts w:hint="eastAsia" w:ascii="Times New Roman" w:hAnsi="Times New Roman" w:eastAsia="仿宋_GB2312"/>
          <w:sz w:val="32"/>
          <w:szCs w:val="32"/>
        </w:rPr>
        <w:tab/>
      </w:r>
      <w:r>
        <w:rPr>
          <w:rFonts w:hint="eastAsia" w:ascii="Times New Roman" w:hAnsi="Times New Roman" w:eastAsia="仿宋_GB2312"/>
          <w:sz w:val="32"/>
          <w:szCs w:val="32"/>
        </w:rPr>
        <w:t>加强历史文化名城、历史文化街区、历史文化风貌区、历史建筑有效保护和活化利用研究</w:t>
      </w:r>
    </w:p>
    <w:p w14:paraId="2D659F08">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106.</w:t>
      </w:r>
      <w:r>
        <w:rPr>
          <w:rFonts w:hint="eastAsia" w:ascii="Times New Roman" w:hAnsi="Times New Roman" w:eastAsia="仿宋_GB2312"/>
          <w:sz w:val="32"/>
          <w:szCs w:val="32"/>
        </w:rPr>
        <w:tab/>
      </w:r>
      <w:r>
        <w:rPr>
          <w:rFonts w:hint="eastAsia" w:ascii="Times New Roman" w:hAnsi="Times New Roman" w:eastAsia="仿宋_GB2312"/>
          <w:sz w:val="32"/>
          <w:szCs w:val="32"/>
        </w:rPr>
        <w:t>推动非物质文化遗产传承创新，完善非遗保护传承体制机制研究</w:t>
      </w:r>
    </w:p>
    <w:p w14:paraId="1D5685A4">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107.</w:t>
      </w:r>
      <w:r>
        <w:rPr>
          <w:rFonts w:hint="eastAsia" w:ascii="Times New Roman" w:hAnsi="Times New Roman" w:eastAsia="仿宋_GB2312"/>
          <w:sz w:val="32"/>
          <w:szCs w:val="32"/>
        </w:rPr>
        <w:tab/>
      </w:r>
      <w:r>
        <w:rPr>
          <w:rFonts w:hint="eastAsia" w:ascii="Times New Roman" w:hAnsi="Times New Roman" w:eastAsia="仿宋_GB2312"/>
          <w:sz w:val="32"/>
          <w:szCs w:val="32"/>
        </w:rPr>
        <w:t>繁荣互联网条件下新大众文艺研究</w:t>
      </w:r>
    </w:p>
    <w:p w14:paraId="3DFFDFAC">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108.</w:t>
      </w:r>
      <w:r>
        <w:rPr>
          <w:rFonts w:hint="eastAsia" w:ascii="Times New Roman" w:hAnsi="Times New Roman" w:eastAsia="仿宋_GB2312"/>
          <w:sz w:val="32"/>
          <w:szCs w:val="32"/>
        </w:rPr>
        <w:tab/>
      </w:r>
      <w:r>
        <w:rPr>
          <w:rFonts w:hint="eastAsia" w:ascii="Times New Roman" w:hAnsi="Times New Roman" w:eastAsia="仿宋_GB2312"/>
          <w:sz w:val="32"/>
          <w:szCs w:val="32"/>
        </w:rPr>
        <w:t>提升宋文化传播力影响力路径研究</w:t>
      </w:r>
    </w:p>
    <w:p w14:paraId="33A194BD">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109.</w:t>
      </w:r>
      <w:r>
        <w:rPr>
          <w:rFonts w:hint="eastAsia" w:ascii="Times New Roman" w:hAnsi="Times New Roman" w:eastAsia="仿宋_GB2312"/>
          <w:sz w:val="32"/>
          <w:szCs w:val="32"/>
        </w:rPr>
        <w:tab/>
      </w:r>
      <w:r>
        <w:rPr>
          <w:rFonts w:hint="eastAsia" w:ascii="Times New Roman" w:hAnsi="Times New Roman" w:eastAsia="仿宋_GB2312"/>
          <w:sz w:val="32"/>
          <w:szCs w:val="32"/>
        </w:rPr>
        <w:t>宋代诗词文化的挖掘及传承弘扬问题研究</w:t>
      </w:r>
    </w:p>
    <w:p w14:paraId="30AE28E3">
      <w:pPr>
        <w:spacing w:line="560" w:lineRule="exact"/>
        <w:rPr>
          <w:rFonts w:hint="eastAsia" w:ascii="Times New Roman" w:hAnsi="Times New Roman" w:eastAsia="仿宋_GB2312"/>
          <w:sz w:val="32"/>
          <w:szCs w:val="32"/>
        </w:rPr>
      </w:pPr>
      <w:r>
        <w:rPr>
          <w:rFonts w:hint="eastAsia" w:ascii="Times New Roman" w:hAnsi="Times New Roman" w:eastAsia="仿宋_GB2312"/>
          <w:sz w:val="32"/>
          <w:szCs w:val="32"/>
        </w:rPr>
        <w:t>110.</w:t>
      </w:r>
      <w:r>
        <w:rPr>
          <w:rFonts w:hint="eastAsia" w:ascii="Times New Roman" w:hAnsi="Times New Roman" w:eastAsia="仿宋_GB2312"/>
          <w:sz w:val="32"/>
          <w:szCs w:val="32"/>
        </w:rPr>
        <w:tab/>
      </w:r>
      <w:r>
        <w:rPr>
          <w:rFonts w:hint="eastAsia" w:ascii="Times New Roman" w:hAnsi="Times New Roman" w:eastAsia="仿宋_GB2312"/>
          <w:sz w:val="32"/>
          <w:szCs w:val="32"/>
        </w:rPr>
        <w:t>推动戏曲、文学、艺术、广播影视作品精品建设研究</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17E0E7">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B0E5514">
                          <w:pPr>
                            <w:pStyle w:val="2"/>
                            <w:rPr>
                              <w:sz w:val="24"/>
                              <w:szCs w:val="40"/>
                            </w:rPr>
                          </w:pP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B0E5514">
                    <w:pPr>
                      <w:pStyle w:val="2"/>
                      <w:rPr>
                        <w:sz w:val="24"/>
                        <w:szCs w:val="40"/>
                      </w:rPr>
                    </w:pP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Y1ZTY0ODUyZTZmZGVlMWUwNjMwYjUyMjM0ZDBjOTgifQ=="/>
    <w:docVar w:name="KSO_WPS_MARK_KEY" w:val="3ba20fcd-9b44-41bc-8076-af53b1167f28"/>
  </w:docVars>
  <w:rsids>
    <w:rsidRoot w:val="00722402"/>
    <w:rsid w:val="0009482F"/>
    <w:rsid w:val="00334D4D"/>
    <w:rsid w:val="00414393"/>
    <w:rsid w:val="00722402"/>
    <w:rsid w:val="00944236"/>
    <w:rsid w:val="00CA176C"/>
    <w:rsid w:val="00D05E46"/>
    <w:rsid w:val="00DB5E95"/>
    <w:rsid w:val="0A712F52"/>
    <w:rsid w:val="178D1D7E"/>
    <w:rsid w:val="17943380"/>
    <w:rsid w:val="1A5D6871"/>
    <w:rsid w:val="1E3D18A3"/>
    <w:rsid w:val="28905342"/>
    <w:rsid w:val="3095556F"/>
    <w:rsid w:val="39383911"/>
    <w:rsid w:val="39D41AC6"/>
    <w:rsid w:val="404A1412"/>
    <w:rsid w:val="431A3878"/>
    <w:rsid w:val="4B7F252E"/>
    <w:rsid w:val="548F4B8C"/>
    <w:rsid w:val="617208C1"/>
    <w:rsid w:val="61DA0784"/>
    <w:rsid w:val="6A723C50"/>
    <w:rsid w:val="7E8911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2453</Words>
  <Characters>2690</Characters>
  <Lines>6</Lines>
  <Paragraphs>7</Paragraphs>
  <TotalTime>68</TotalTime>
  <ScaleCrop>false</ScaleCrop>
  <LinksUpToDate>false</LinksUpToDate>
  <CharactersWithSpaces>2800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2023-04-13T01:02:00Z</dcterms:created>
  <dc:creator>lenovo</dc:creator>
  <cp:lastModifiedBy>WPS_1639728460</cp:lastModifiedBy>
  <cp:lastPrinted>2025-03-31T08:08:00Z</cp:lastPrinted>
  <dcterms:modified xsi:type="dcterms:W3CDTF">2026-03-25T09:02:46Z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9295CEB5F49B45A38A08F72B739C728E_13</vt:lpwstr>
  </property>
  <property fmtid="{D5CDD505-2E9C-101B-9397-08002B2CF9AE}" pid="4" name="KSOTemplateDocerSaveRecord">
    <vt:lpwstr>eyJoZGlkIjoiOTY1ZTY0ODUyZTZmZGVlMWUwNjMwYjUyMjM0ZDBjOTgifQ==</vt:lpwstr>
  </property>
</Properties>
</file>