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3BE1">
      <w:pPr>
        <w:widowControl/>
        <w:textAlignment w:val="top"/>
        <w:rPr>
          <w:rFonts w:hint="eastAsia" w:ascii="宋体" w:hAnsi="宋体" w:eastAsia="黑体" w:cs="宋体"/>
          <w:kern w:val="0"/>
          <w:sz w:val="27"/>
          <w:szCs w:val="27"/>
          <w:lang w:val="en-US" w:eastAsia="zh-CN"/>
        </w:rPr>
      </w:pPr>
      <w:r>
        <w:rPr>
          <w:rFonts w:ascii="Nimbus Roman" w:hAnsi="Nimbus Roman" w:eastAsia="黑体" w:cs="Nimbus Roman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</w:p>
    <w:p w14:paraId="0CCD0EB6">
      <w:pPr>
        <w:widowControl/>
        <w:spacing w:line="600" w:lineRule="atLeast"/>
        <w:jc w:val="center"/>
        <w:textAlignment w:val="top"/>
        <w:rPr>
          <w:rFonts w:ascii="Nimbus Roman" w:hAnsi="Nimbus Roman" w:eastAsia="宋体" w:cs="Nimbus Roman"/>
          <w:kern w:val="0"/>
          <w:sz w:val="27"/>
          <w:szCs w:val="27"/>
        </w:rPr>
      </w:pPr>
      <w:r>
        <w:rPr>
          <w:rFonts w:ascii="Nimbus Roman" w:hAnsi="Nimbus Roman" w:eastAsia="方正小标宋简体" w:cs="Nimbus Roman"/>
          <w:kern w:val="0"/>
          <w:sz w:val="44"/>
          <w:szCs w:val="44"/>
          <w:shd w:val="clear" w:color="auto" w:fill="FFFFFF"/>
        </w:rPr>
        <w:t>河南省工程研究中心评价数据表</w:t>
      </w:r>
    </w:p>
    <w:tbl>
      <w:tblPr>
        <w:tblStyle w:val="4"/>
        <w:tblW w:w="5000" w:type="pct"/>
        <w:jc w:val="center"/>
        <w:tblBorders>
          <w:top w:val="single" w:color="888888" w:sz="6" w:space="0"/>
          <w:left w:val="single" w:color="888888" w:sz="6" w:space="0"/>
          <w:bottom w:val="single" w:color="888888" w:sz="6" w:space="0"/>
          <w:right w:val="single" w:color="888888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585"/>
        <w:gridCol w:w="2199"/>
        <w:gridCol w:w="1410"/>
        <w:gridCol w:w="1169"/>
        <w:gridCol w:w="1918"/>
      </w:tblGrid>
      <w:tr w14:paraId="087F34E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1A163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基本信息</w:t>
            </w:r>
          </w:p>
        </w:tc>
      </w:tr>
      <w:tr w14:paraId="2C3C7518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5C52A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省工程研究中心名称</w:t>
            </w:r>
          </w:p>
        </w:tc>
        <w:tc>
          <w:tcPr>
            <w:tcW w:w="269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7FB51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118D181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30E50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批复时间及文号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E6ED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7C1074C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25951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运行模式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B28DB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□法人实体</w:t>
            </w: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br w:type="textWrapping"/>
            </w: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□非法人实体（依托单位：）</w:t>
            </w:r>
          </w:p>
        </w:tc>
      </w:tr>
      <w:tr w14:paraId="3CFBDD63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03D97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评价期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863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1AC803A8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6E9F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行业领域、行业细分领域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045AE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6F249DDB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6AC03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战略性新兴产业领域、细分领域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7F8D0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5357662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84" w:type="pct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69A44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省工程研究</w:t>
            </w:r>
          </w:p>
          <w:p w14:paraId="7DFD0733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中心负责人</w:t>
            </w:r>
          </w:p>
        </w:tc>
        <w:tc>
          <w:tcPr>
            <w:tcW w:w="1318" w:type="pct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6BA3B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9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48907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0A278A29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84" w:type="pct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757B10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CDE5F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1439B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737C5B1B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84" w:type="pct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EB3EA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省工程研究</w:t>
            </w:r>
          </w:p>
          <w:p w14:paraId="6E34254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中心联系人</w:t>
            </w:r>
          </w:p>
        </w:tc>
        <w:tc>
          <w:tcPr>
            <w:tcW w:w="1318" w:type="pct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51E4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1BB2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3A97299D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84" w:type="pct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0EC94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B22A1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7E1B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03AD3620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B71E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D0F54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24561758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30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012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269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727B2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019DCEFE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23304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指标数值</w:t>
            </w:r>
          </w:p>
        </w:tc>
      </w:tr>
      <w:tr w14:paraId="5081D02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671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251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9A97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70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B396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ADB2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数据值</w:t>
            </w:r>
          </w:p>
        </w:tc>
      </w:tr>
      <w:tr w14:paraId="3050C28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0873B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B027C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全部在研项目数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FF882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2E992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6564BBA2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EE5A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41FC">
            <w:pPr>
              <w:widowControl/>
              <w:spacing w:line="315" w:lineRule="atLeast"/>
              <w:ind w:right="285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其中：省级以上科技项目数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3ED95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DFEE8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77345A6F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8CC1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2E1BE">
            <w:pPr>
              <w:widowControl/>
              <w:spacing w:line="315" w:lineRule="atLeas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其中：省级以上委托任务经费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79912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40E4D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1680FE94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34C26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CD75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1B8DD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2CBC0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黑体" w:cs="Nimbus Roman"/>
                <w:kern w:val="0"/>
                <w:sz w:val="24"/>
                <w:szCs w:val="24"/>
              </w:rPr>
              <w:t>数据值</w:t>
            </w:r>
          </w:p>
        </w:tc>
      </w:tr>
      <w:tr w14:paraId="649A47DE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6DAAE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645B4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参加制定的国际、国家级、省级和行业标准数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9A8D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5019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421EA3F4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0BC43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F1610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通过认证的实验室和检测机构数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A615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9E2A6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5854FB31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8C29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30CF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评价期内被受理的专利申请数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E2839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D1186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258A7B4B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B1A84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DA259">
            <w:pPr>
              <w:widowControl/>
              <w:spacing w:line="315" w:lineRule="atLeas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其中：发明专利申请数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FFA04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F19CE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7CA86AC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6A7B1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E8298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拥有的有效发明专利数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34037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件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27356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228D878A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F3F31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CCA5D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技术性收入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0830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2B2F3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128E662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222C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C770B">
            <w:pPr>
              <w:widowControl/>
              <w:spacing w:line="315" w:lineRule="atLeast"/>
              <w:jc w:val="righ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其中：专利所有权转让及许可收入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ECE62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42C83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27BA7B7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2DFD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A512F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研究与试验发展经费支出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785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1914A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439D9D70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ABC7E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1065B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研究与试验发展人员数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61A20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0E7D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7F54FB0A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3CC2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1F3D5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高级专家人数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7A577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DB578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69EC75C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F42DF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0E601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博士人数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63953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42554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6EA0E9C6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CB44C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D543D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来工程中心从事研发工作的外部专家人月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14614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人月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2364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56B34852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44A9D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D3395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研发仪器和设备原值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2CA02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80D59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0167F82B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50C78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E8CD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独立办公建筑面积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687E9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C07B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4175F539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C23BE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2B502">
            <w:pPr>
              <w:widowControl/>
              <w:spacing w:line="315" w:lineRule="atLeast"/>
              <w:jc w:val="lef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获省级以上自然科学、技术发明、科技进步奖项数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DF466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F47B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61C1CC57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58772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9D31F">
            <w:pPr>
              <w:widowControl/>
              <w:spacing w:line="315" w:lineRule="atLeast"/>
              <w:ind w:right="555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其中：国家级奖项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449FA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EFEAA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  <w:tr w14:paraId="12AD1705">
        <w:tblPrEx>
          <w:tblBorders>
            <w:top w:val="single" w:color="888888" w:sz="6" w:space="0"/>
            <w:left w:val="single" w:color="888888" w:sz="6" w:space="0"/>
            <w:bottom w:val="single" w:color="888888" w:sz="6" w:space="0"/>
            <w:right w:val="single" w:color="888888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4C9A4">
            <w:pPr>
              <w:widowControl/>
              <w:spacing w:line="3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251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08110">
            <w:pPr>
              <w:widowControl/>
              <w:spacing w:line="315" w:lineRule="atLeast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其中：省部级二等及以上奖项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CA85C">
            <w:pPr>
              <w:widowControl/>
              <w:spacing w:line="315" w:lineRule="atLeast"/>
              <w:jc w:val="center"/>
              <w:textAlignment w:val="center"/>
              <w:rPr>
                <w:rFonts w:ascii="Nimbus Roman" w:hAnsi="Nimbus Roman" w:eastAsia="宋体" w:cs="Nimbus Roman"/>
                <w:kern w:val="0"/>
                <w:sz w:val="27"/>
                <w:szCs w:val="27"/>
              </w:rPr>
            </w:pPr>
            <w:r>
              <w:rPr>
                <w:rFonts w:ascii="Nimbus Roman" w:hAnsi="Nimbus Roman" w:eastAsia="仿宋_GB2312" w:cs="Nimbus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7E780">
            <w:pPr>
              <w:widowControl/>
              <w:jc w:val="left"/>
              <w:rPr>
                <w:rFonts w:ascii="Nimbus Roman" w:hAnsi="Nimbus Roman" w:eastAsia="宋体" w:cs="Nimbus Roman"/>
                <w:kern w:val="0"/>
                <w:sz w:val="18"/>
                <w:szCs w:val="18"/>
              </w:rPr>
            </w:pPr>
          </w:p>
        </w:tc>
      </w:tr>
    </w:tbl>
    <w:p w14:paraId="3DF3A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63352-7FDC-4C5C-8CA3-F234E04CF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54A12E-CBFA-4DDD-B1AD-D1FC7596E57C}"/>
  </w:font>
  <w:font w:name="Nimbus Roman">
    <w:altName w:val="MS Gothic"/>
    <w:panose1 w:val="00000000000000000000"/>
    <w:charset w:val="00"/>
    <w:family w:val="auto"/>
    <w:pitch w:val="default"/>
    <w:sig w:usb0="00000000" w:usb1="00000000" w:usb2="00000000" w:usb3="00000000" w:csb0="6000009F" w:csb1="00000000"/>
    <w:embedRegular r:id="rId3" w:fontKey="{995937C7-649C-4B61-ACF3-3435F604590B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54843D-5453-4261-B65F-F3E747BA9D95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5" w:fontKey="{E0F07DF2-4AD4-4DC0-8D4E-4848EC87E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TFjNmMyNTNkMThkYWY5MTUxNDkwMTYyNzg4MjIifQ=="/>
  </w:docVars>
  <w:rsids>
    <w:rsidRoot w:val="067C7000"/>
    <w:rsid w:val="00B52D99"/>
    <w:rsid w:val="00B652A7"/>
    <w:rsid w:val="00EA602D"/>
    <w:rsid w:val="067C7000"/>
    <w:rsid w:val="692122F5"/>
    <w:rsid w:val="7B2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438</Characters>
  <Lines>4</Lines>
  <Paragraphs>1</Paragraphs>
  <TotalTime>1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2024-03-26T00:53:00Z</dcterms:created>
  <dc:creator>Cynthia</dc:creator>
  <cp:lastModifiedBy>空白格</cp:lastModifiedBy>
  <dcterms:modified xsi:type="dcterms:W3CDTF">2026-05-30T09:21:50Z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A54D7067EF79453497E4EC9518E65503_11</vt:lpwstr>
  </property>
  <property fmtid="{D5CDD505-2E9C-101B-9397-08002B2CF9AE}" pid="4" name="KSOTemplateDocerSaveRecord">
    <vt:lpwstr>eyJoZGlkIjoiN2ZiYzQ5MTgxMzJiMWE0MTRkOWMwOWQwMzA1NjU2YzUiLCJ1c2VySWQiOiI3NDY0MTU0MzQifQ==</vt:lpwstr>
  </property>
</Properties>
</file>