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08724">
      <w:pPr>
        <w:rPr>
          <w:rFonts w:hint="eastAsia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b/>
          <w:bCs/>
          <w:color w:val="00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463550</wp:posOffset>
                </wp:positionH>
                <wp:positionV relativeFrom="paragraph">
                  <wp:posOffset>0</wp:posOffset>
                </wp:positionV>
                <wp:extent cx="4927600" cy="1404620"/>
                <wp:effectExtent l="0" t="0" r="6350" b="0"/>
                <wp:wrapSquare wrapText="bothSides"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>
                        <a:xfrm>
                          <a:off x="0" y="0"/>
                          <a:ext cx="4927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FDF5E18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56"/>
                                <w:szCs w:val="56"/>
                              </w:rPr>
                              <w:t>河南开封科技传媒学院商学院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36.5pt;margin-top:0pt;height:110.6pt;width:388pt;mso-position-horizontal-relative:margin;mso-wrap-distance-bottom:3.6pt;mso-wrap-distance-left:9pt;mso-wrap-distance-right:9pt;mso-wrap-distance-top:3.6pt;z-index:251659264;mso-width-relative:page;mso-height-relative:margin;mso-height-percent:200;" fillcolor="#FFFFFF" filled="t" stroked="f" coordsize="21600,21600" o:gfxdata="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8FtrwNYAAAAHAQAADwAAAAAAAAABACAAAAAiAAAAZHJzL2Rvd25yZXYueG1sUEsBAhQA&#10;FAAAAAgAh07iQCOBidQtAgAARQQAAA4AAAAAAAAAAQAgAAAAJQEAAGRycy9lMm9Eb2MueG1sUEsF&#10;BgAAAAAGAAYAWQEAAMQFAAAAAA==&#10;">
                <v:fill on="t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 w14:paraId="2FDF5E18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/>
                          <w:sz w:val="56"/>
                          <w:szCs w:val="56"/>
                        </w:rPr>
                        <w:t>河南开封科技传媒学院商学院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81D5381">
      <w:pPr>
        <w:rPr>
          <w:rFonts w:hint="eastAsia"/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1216660</wp:posOffset>
                </wp:positionH>
                <wp:positionV relativeFrom="paragraph">
                  <wp:posOffset>345440</wp:posOffset>
                </wp:positionV>
                <wp:extent cx="3312795" cy="1899920"/>
                <wp:effectExtent l="0" t="0" r="1905" b="5080"/>
                <wp:wrapSquare wrapText="bothSides"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>
                        <a:xfrm>
                          <a:off x="0" y="0"/>
                          <a:ext cx="3312795" cy="1899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FFFAC70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2026-2027学年春季学期</w:t>
                            </w:r>
                          </w:p>
                          <w:p w14:paraId="0E874FC2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“在商言商”主题活动</w:t>
                            </w:r>
                          </w:p>
                          <w:p w14:paraId="6BE3F209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聚焦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商业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 xml:space="preserve">场景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  <w:t>探索实践路径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95.8pt;margin-top:27.2pt;height:149.6pt;width:260.85pt;mso-wrap-distance-bottom:3.6pt;mso-wrap-distance-left:9pt;mso-wrap-distance-right:9pt;mso-wrap-distance-top:3.6pt;z-index:251660288;mso-width-relative:page;mso-height-relative:page;" fillcolor="#FFFFFF" filled="t" stroked="f" coordsize="21600,21600" o:gfxdata="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E1LT9fYAAAACgEAAA8AAAAAAAAAAQAgAAAAIgAAAGRycy9kb3ducmV2LnhtbFBL&#10;AQIUABQAAAAIAIdO4kARKFFDLwIAAEUEAAAOAAAAAAAAAAEAIAAAACcBAABkcnMvZTJvRG9jLnht&#10;bFBLBQYAAAAABgAGAFkBAADIBQAAAAA=&#10;">
                <v:fill on="t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7FFFAC70"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/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/>
                          <w:sz w:val="36"/>
                          <w:szCs w:val="36"/>
                        </w:rPr>
                        <w:t>2026-2027学年春季学期</w:t>
                      </w:r>
                    </w:p>
                    <w:p w14:paraId="0E874FC2"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/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/>
                          <w:sz w:val="36"/>
                          <w:szCs w:val="36"/>
                        </w:rPr>
                        <w:t>“在商言商”主题活动</w:t>
                      </w:r>
                    </w:p>
                    <w:p w14:paraId="6BE3F209"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/>
                          <w:sz w:val="32"/>
                          <w:szCs w:val="32"/>
                        </w:rPr>
                        <w:t>聚焦</w:t>
                      </w:r>
                      <w:r>
                        <w:rPr>
                          <w:rFonts w:hint="eastAsia"/>
                          <w:b/>
                          <w:bCs/>
                          <w:color w:val="000000"/>
                          <w:sz w:val="32"/>
                          <w:szCs w:val="32"/>
                          <w:lang w:eastAsia="zh-CN"/>
                        </w:rPr>
                        <w:t>商业</w:t>
                      </w:r>
                      <w:r>
                        <w:rPr>
                          <w:rFonts w:hint="eastAsia"/>
                          <w:b/>
                          <w:bCs/>
                          <w:color w:val="000000"/>
                          <w:sz w:val="32"/>
                          <w:szCs w:val="32"/>
                        </w:rPr>
                        <w:t xml:space="preserve">场景 </w:t>
                      </w:r>
                      <w:r>
                        <w:rPr>
                          <w:rFonts w:hint="eastAsia"/>
                          <w:b/>
                          <w:bCs/>
                          <w:color w:val="000000"/>
                          <w:sz w:val="32"/>
                          <w:szCs w:val="32"/>
                          <w:lang w:val="en-US" w:eastAsia="zh-CN"/>
                        </w:rPr>
                        <w:t>探索实践路径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8197D7E">
      <w:pPr>
        <w:rPr>
          <w:rFonts w:hint="eastAsia"/>
          <w:b/>
          <w:bCs/>
          <w:color w:val="000000"/>
          <w:sz w:val="32"/>
          <w:szCs w:val="32"/>
        </w:rPr>
      </w:pPr>
    </w:p>
    <w:p w14:paraId="24F0078B">
      <w:pPr>
        <w:rPr>
          <w:rFonts w:hint="eastAsia"/>
          <w:b/>
          <w:bCs/>
          <w:color w:val="000000"/>
          <w:sz w:val="32"/>
          <w:szCs w:val="32"/>
        </w:rPr>
      </w:pPr>
    </w:p>
    <w:p w14:paraId="275E1EE3">
      <w:pPr>
        <w:rPr>
          <w:rFonts w:hint="eastAsia"/>
          <w:b/>
          <w:bCs/>
          <w:color w:val="000000"/>
          <w:sz w:val="32"/>
          <w:szCs w:val="32"/>
        </w:rPr>
      </w:pPr>
    </w:p>
    <w:p w14:paraId="60D3B790">
      <w:pPr>
        <w:rPr>
          <w:rFonts w:hint="eastAsia"/>
          <w:b/>
          <w:bCs/>
          <w:color w:val="000000"/>
          <w:sz w:val="32"/>
          <w:szCs w:val="32"/>
        </w:rPr>
      </w:pPr>
    </w:p>
    <w:p w14:paraId="35360BFF">
      <w:pPr>
        <w:rPr>
          <w:rFonts w:hint="eastAsia"/>
          <w:b/>
          <w:bCs/>
          <w:color w:val="000000"/>
          <w:sz w:val="32"/>
          <w:szCs w:val="32"/>
        </w:rPr>
      </w:pPr>
    </w:p>
    <w:p w14:paraId="7576F2B3">
      <w:pPr>
        <w:rPr>
          <w:rFonts w:hint="eastAsia"/>
          <w:b/>
          <w:bCs/>
          <w:color w:val="000000"/>
          <w:sz w:val="32"/>
          <w:szCs w:val="32"/>
        </w:rPr>
      </w:pPr>
    </w:p>
    <w:p w14:paraId="6F49BEA7">
      <w:pPr>
        <w:rPr>
          <w:rFonts w:hint="eastAsia"/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175260</wp:posOffset>
                </wp:positionV>
                <wp:extent cx="717550" cy="3049270"/>
                <wp:effectExtent l="0" t="0" r="6350" b="0"/>
                <wp:wrapSquare wrapText="bothSides"/>
                <wp:docPr id="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>
                        <a:xfrm>
                          <a:off x="0" y="0"/>
                          <a:ext cx="717550" cy="304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91B0529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84"/>
                                <w:szCs w:val="84"/>
                              </w:rPr>
                              <w:t>通</w:t>
                            </w:r>
                          </w:p>
                          <w:p w14:paraId="3CA1C52B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84"/>
                                <w:szCs w:val="84"/>
                              </w:rPr>
                            </w:pPr>
                          </w:p>
                          <w:p w14:paraId="2515E335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84"/>
                                <w:szCs w:val="84"/>
                              </w:rPr>
                              <w:t>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top:13.8pt;height:240.1pt;width:56.5pt;mso-position-horizontal:center;mso-position-horizontal-relative:margin;mso-wrap-distance-bottom:3.6pt;mso-wrap-distance-left:9pt;mso-wrap-distance-right:9pt;mso-wrap-distance-top:3.6pt;z-index:251661312;mso-width-relative:page;mso-height-relative:page;" fillcolor="#FFFFFF" filled="t" stroked="f" coordsize="21600,21600" o:gfxdata="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mY5Pv1QAAAAcBAAAPAAAAAAAAAAEAIAAAACIAAABkcnMvZG93bnJldi54bWxQSwECFAAU&#10;AAAACACHTuJAbanAMi0CAABEBAAADgAAAAAAAAABACAAAAAkAQAAZHJzL2Uyb0RvYy54bWxQSwUG&#10;AAAAAAYABgBZAQAAwwUAAAAA&#10;">
                <v:fill on="t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191B0529">
                      <w:pPr>
                        <w:jc w:val="center"/>
                        <w:rPr>
                          <w:rFonts w:hint="eastAsia"/>
                          <w:b/>
                          <w:bCs/>
                          <w:sz w:val="84"/>
                          <w:szCs w:val="84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84"/>
                          <w:szCs w:val="84"/>
                        </w:rPr>
                        <w:t>通</w:t>
                      </w:r>
                    </w:p>
                    <w:p w14:paraId="3CA1C52B">
                      <w:pPr>
                        <w:jc w:val="center"/>
                        <w:rPr>
                          <w:rFonts w:hint="eastAsia"/>
                          <w:b/>
                          <w:bCs/>
                          <w:sz w:val="84"/>
                          <w:szCs w:val="84"/>
                        </w:rPr>
                      </w:pPr>
                    </w:p>
                    <w:p w14:paraId="2515E335">
                      <w:pPr>
                        <w:jc w:val="center"/>
                        <w:rPr>
                          <w:rFonts w:hint="eastAsia"/>
                          <w:b/>
                          <w:bCs/>
                          <w:sz w:val="84"/>
                          <w:szCs w:val="84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84"/>
                          <w:szCs w:val="84"/>
                        </w:rPr>
                        <w:t>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B23EFCB">
      <w:pPr>
        <w:rPr>
          <w:rFonts w:hint="eastAsia"/>
          <w:b/>
          <w:bCs/>
          <w:color w:val="000000"/>
          <w:sz w:val="32"/>
          <w:szCs w:val="32"/>
        </w:rPr>
      </w:pPr>
    </w:p>
    <w:p w14:paraId="2CB34AF0">
      <w:pPr>
        <w:rPr>
          <w:rFonts w:hint="eastAsia"/>
          <w:b/>
          <w:bCs/>
          <w:color w:val="000000"/>
          <w:sz w:val="32"/>
          <w:szCs w:val="32"/>
        </w:rPr>
      </w:pPr>
    </w:p>
    <w:p w14:paraId="754EAD54">
      <w:pPr>
        <w:rPr>
          <w:rFonts w:hint="eastAsia"/>
          <w:b/>
          <w:bCs/>
          <w:color w:val="000000"/>
          <w:sz w:val="32"/>
          <w:szCs w:val="32"/>
        </w:rPr>
      </w:pPr>
    </w:p>
    <w:p w14:paraId="665C6F0B">
      <w:pPr>
        <w:rPr>
          <w:rFonts w:hint="eastAsia"/>
          <w:b/>
          <w:bCs/>
          <w:color w:val="000000"/>
          <w:sz w:val="32"/>
          <w:szCs w:val="32"/>
        </w:rPr>
      </w:pPr>
    </w:p>
    <w:p w14:paraId="031CD8D5">
      <w:pPr>
        <w:rPr>
          <w:rFonts w:hint="eastAsia"/>
          <w:b/>
          <w:bCs/>
          <w:color w:val="000000"/>
          <w:sz w:val="32"/>
          <w:szCs w:val="32"/>
        </w:rPr>
      </w:pPr>
    </w:p>
    <w:p w14:paraId="04B72312">
      <w:pPr>
        <w:rPr>
          <w:rFonts w:hint="eastAsia"/>
          <w:b/>
          <w:bCs/>
          <w:color w:val="000000"/>
          <w:sz w:val="32"/>
          <w:szCs w:val="32"/>
        </w:rPr>
      </w:pPr>
    </w:p>
    <w:p w14:paraId="00C92C28">
      <w:pPr>
        <w:rPr>
          <w:rFonts w:hint="eastAsia"/>
          <w:b/>
          <w:bCs/>
          <w:color w:val="000000"/>
          <w:sz w:val="32"/>
          <w:szCs w:val="32"/>
        </w:rPr>
      </w:pPr>
    </w:p>
    <w:p w14:paraId="40AFB0FF">
      <w:pPr>
        <w:rPr>
          <w:rFonts w:hint="eastAsia"/>
          <w:b/>
          <w:bCs/>
          <w:color w:val="000000"/>
          <w:sz w:val="32"/>
          <w:szCs w:val="32"/>
        </w:rPr>
      </w:pPr>
    </w:p>
    <w:p w14:paraId="2F25F33E">
      <w:pPr>
        <w:rPr>
          <w:rFonts w:hint="eastAsia"/>
          <w:b/>
          <w:bCs/>
          <w:color w:val="000000"/>
          <w:sz w:val="32"/>
          <w:szCs w:val="32"/>
        </w:rPr>
      </w:pPr>
    </w:p>
    <w:p w14:paraId="5DF1704E">
      <w:pPr>
        <w:rPr>
          <w:rFonts w:hint="eastAsia"/>
          <w:b/>
          <w:bCs/>
          <w:color w:val="000000"/>
          <w:sz w:val="32"/>
          <w:szCs w:val="32"/>
        </w:rPr>
      </w:pPr>
    </w:p>
    <w:p w14:paraId="126E57ED">
      <w:pPr>
        <w:rPr>
          <w:rFonts w:hint="eastAsia"/>
          <w:b/>
          <w:bCs/>
          <w:color w:val="000000"/>
          <w:sz w:val="32"/>
          <w:szCs w:val="32"/>
        </w:rPr>
      </w:pPr>
    </w:p>
    <w:p w14:paraId="7B18A9CC">
      <w:pPr>
        <w:rPr>
          <w:rFonts w:hint="eastAsia"/>
          <w:b/>
          <w:bCs/>
          <w:color w:val="000000"/>
          <w:sz w:val="32"/>
          <w:szCs w:val="32"/>
        </w:rPr>
      </w:pPr>
    </w:p>
    <w:p w14:paraId="7C36E6F9">
      <w:pPr>
        <w:spacing w:line="600" w:lineRule="auto"/>
        <w:rPr>
          <w:rFonts w:hint="eastAsia"/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22860</wp:posOffset>
                </wp:positionV>
                <wp:extent cx="3733800" cy="488950"/>
                <wp:effectExtent l="0" t="0" r="0" b="6350"/>
                <wp:wrapNone/>
                <wp:docPr id="5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0" cy="48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8CFDAF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</w:rPr>
                              <w:t>河南开封科技传媒学院商学院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margin-left:69pt;margin-top:1.8pt;height:38.5pt;width:294pt;z-index:251662336;mso-width-relative:page;mso-height-relative:page;" fillcolor="#FFFFFF [3201]" filled="t" stroked="f" coordsize="21600,21600" o:gfxdata="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8x2F29MAAAAIAQAADwAAAAAA&#10;AAABACAAAAAiAAAAZHJzL2Rvd25yZXYueG1sUEsBAhQAFAAAAAgAh07iQDGv/ctRAgAAjwQAAA4A&#10;AAAAAAAAAQAgAAAAIg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68CFDAF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</w:rPr>
                        <w:t>河南开封科技传媒学院商学院</w:t>
                      </w:r>
                    </w:p>
                  </w:txbxContent>
                </v:textbox>
              </v:shape>
            </w:pict>
          </mc:Fallback>
        </mc:AlternateContent>
      </w:r>
    </w:p>
    <w:p w14:paraId="6147E600">
      <w:pPr>
        <w:pStyle w:val="8"/>
        <w:spacing w:line="276" w:lineRule="auto"/>
        <w:ind w:firstLine="640"/>
        <w:rPr>
          <w:rFonts w:hint="eastAsia"/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一、活动背景</w:t>
      </w:r>
    </w:p>
    <w:p w14:paraId="1E4F7E78">
      <w:pPr>
        <w:pStyle w:val="8"/>
        <w:spacing w:line="276" w:lineRule="auto"/>
        <w:ind w:firstLine="56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商业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涵盖校园便利店、文创市集、二手交易、学生创业项目等多元业态，既紧密关联大学生日常消费生活，又蕴含基础的商业运营逻辑、市场洞察与创新思维，是商科学生将理论知识与实践结合的重要载体。在商业数字化与校园业态升级的趋势下，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商业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不断涌现新玩法、新模式，但大学生群体对身边商业现象的系统性观察、分析与创新思考仍缺乏专业引导和展示平台。作为新时代大学生，肩负着探索商业规律、培育实践能力的使命，商学院为响应应用型商科人才培养的社会需求，立足我校“高素质应用型人才培养”目标，按照“学校办学有方向，学院教育有特色，专业建设有优势，学生培养有专长”的思想，在前期“在商言商”系列活动基础上，继续推出2026-2027学年春季学期“在商言商”商学能力提升主题活动，本季活动主题为“</w:t>
      </w:r>
      <w:r>
        <w:rPr>
          <w:rFonts w:hint="eastAsia" w:ascii="宋体" w:hAnsi="宋体" w:eastAsia="宋体" w:cs="宋体"/>
          <w:color w:val="0000FF"/>
          <w:sz w:val="28"/>
          <w:szCs w:val="28"/>
          <w:lang w:eastAsia="zh-CN"/>
        </w:rPr>
        <w:t>聚焦商业场景，探索实践路径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”。</w:t>
      </w:r>
    </w:p>
    <w:p w14:paraId="6AB38DB8">
      <w:pPr>
        <w:numPr>
          <w:ilvl w:val="0"/>
          <w:numId w:val="1"/>
        </w:numPr>
        <w:spacing w:line="276" w:lineRule="auto"/>
        <w:ind w:firstLine="640" w:firstLineChars="200"/>
        <w:rPr>
          <w:rFonts w:hint="eastAsia"/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活动目的</w:t>
      </w:r>
    </w:p>
    <w:p w14:paraId="0550BAAB">
      <w:pPr>
        <w:spacing w:line="276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1.深化课程实训：本次活动是各专业人才培养方案中《沟通与表达实训》的系列课程，以此全方位提升我院学生的沟通与表达能力，实现商学理论与实践表达的深度融合。</w:t>
      </w:r>
    </w:p>
    <w:p w14:paraId="0515D80A">
      <w:pPr>
        <w:spacing w:line="276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2.探索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商业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：引导学生深度挖掘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商业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业态的运营逻辑与创新潜力，以商业案例创作为载体，向师生展现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商业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的多元价值与发展可能，强化青年群体对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商业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的观察与思考能力，为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商业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的优化升级注入青春创意。</w:t>
      </w:r>
    </w:p>
    <w:p w14:paraId="320DA7AA">
      <w:pPr>
        <w:spacing w:line="276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3.提升综合能力：通过实践环节系统锻炼学生的活动策划、影像拍摄、视频剪辑、文案创作等多元实践能力，同步提升学生对新媒体技术的熟练应用水平，推动学生专业技能与创新思维深度融合，助力其成长为复合型实践人才。</w:t>
      </w:r>
    </w:p>
    <w:p w14:paraId="50E5E8CB">
      <w:pPr>
        <w:spacing w:line="276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4.丰富校园文化：以活动为纽带丰富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商业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文化生活场景，营造“知商业、研商业、创商业”的浓厚学习氛围，进一步激发学生对商学知识的探索欲与应用热情，切实增强其商科专业认同感与职业规划意识，夯实商学素养根基。</w:t>
      </w:r>
    </w:p>
    <w:p w14:paraId="1F208AE4">
      <w:pPr>
        <w:spacing w:line="276" w:lineRule="auto"/>
        <w:ind w:firstLine="640" w:firstLineChars="200"/>
        <w:rPr>
          <w:rFonts w:hint="eastAsia" w:asciiTheme="minorEastAsia" w:hAnsiTheme="minorEastAsia" w:cstheme="minorEastAsia"/>
          <w:b/>
          <w:bCs/>
          <w:color w:val="000000"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32"/>
          <w:szCs w:val="32"/>
        </w:rPr>
        <w:t>三、活动</w:t>
      </w:r>
      <w:r>
        <w:rPr>
          <w:rFonts w:hint="eastAsia" w:asciiTheme="minorEastAsia" w:hAnsiTheme="minorEastAsia" w:cstheme="minorEastAsia"/>
          <w:b/>
          <w:bCs/>
          <w:color w:val="000000"/>
          <w:sz w:val="32"/>
          <w:szCs w:val="32"/>
        </w:rPr>
        <w:t>主题</w:t>
      </w:r>
    </w:p>
    <w:p w14:paraId="3ABA4333">
      <w:pPr>
        <w:widowControl/>
        <w:spacing w:line="276" w:lineRule="auto"/>
        <w:ind w:firstLine="480" w:firstLineChars="200"/>
        <w:jc w:val="left"/>
        <w:rPr>
          <w:rFonts w:hint="eastAsia" w:ascii="Segoe UI Emoji" w:hAnsi="Segoe UI Emoji" w:eastAsia="宋体" w:cs="Segoe UI Emoji"/>
          <w:i w:val="0"/>
          <w:iCs w:val="0"/>
          <w:caps w:val="0"/>
          <w:color w:val="0000FF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聚焦商业场景，探索实践路径</w:t>
      </w:r>
    </w:p>
    <w:p w14:paraId="5DEE9195">
      <w:pPr>
        <w:widowControl/>
        <w:spacing w:line="276" w:lineRule="auto"/>
        <w:ind w:firstLine="640" w:firstLineChars="200"/>
        <w:jc w:val="left"/>
        <w:rPr>
          <w:rFonts w:hint="eastAsia" w:asciiTheme="minorEastAsia" w:hAnsi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32"/>
          <w:szCs w:val="32"/>
        </w:rPr>
        <w:t>四、时间安排</w:t>
      </w:r>
    </w:p>
    <w:p w14:paraId="2453E83B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活动时间：2026年1月--2026年4月</w:t>
      </w:r>
    </w:p>
    <w:p w14:paraId="4200F6E0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EE0000"/>
          <w:kern w:val="0"/>
          <w:sz w:val="28"/>
          <w:szCs w:val="28"/>
        </w:rPr>
        <w:t>作品提交截止时间：2026年4月3</w:t>
      </w:r>
      <w:r>
        <w:rPr>
          <w:rFonts w:hint="eastAsia" w:ascii="宋体" w:hAnsi="宋体" w:eastAsia="宋体" w:cs="宋体"/>
          <w:color w:val="EE0000"/>
          <w:kern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color w:val="EE0000"/>
          <w:kern w:val="0"/>
          <w:sz w:val="28"/>
          <w:szCs w:val="28"/>
        </w:rPr>
        <w:t>日18：00</w:t>
      </w:r>
    </w:p>
    <w:p w14:paraId="3A0BC83E">
      <w:pPr>
        <w:widowControl/>
        <w:spacing w:line="276" w:lineRule="auto"/>
        <w:ind w:firstLine="640" w:firstLineChars="200"/>
        <w:jc w:val="left"/>
        <w:rPr>
          <w:rFonts w:hint="eastAsia" w:asciiTheme="minorEastAsia" w:hAnsi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32"/>
          <w:szCs w:val="32"/>
        </w:rPr>
        <w:t>五、活动参与人员范围</w:t>
      </w:r>
    </w:p>
    <w:p w14:paraId="710DB655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河南开封科技传媒学院商学院2025 级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2024 级、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2023级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全体学生</w:t>
      </w:r>
    </w:p>
    <w:p w14:paraId="3618C37B">
      <w:pPr>
        <w:pStyle w:val="8"/>
        <w:widowControl/>
        <w:spacing w:line="276" w:lineRule="auto"/>
        <w:ind w:firstLine="640"/>
        <w:jc w:val="left"/>
        <w:rPr>
          <w:rFonts w:hint="eastAsia"/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六、活动流程</w:t>
      </w:r>
    </w:p>
    <w:p w14:paraId="6F100F09">
      <w:pPr>
        <w:pStyle w:val="8"/>
        <w:widowControl/>
        <w:spacing w:line="276" w:lineRule="auto"/>
        <w:ind w:left="440" w:firstLine="0" w:firstLineChars="0"/>
        <w:jc w:val="left"/>
        <w:rPr>
          <w:rFonts w:hint="eastAsia"/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（一）活动内容与形式</w:t>
      </w:r>
    </w:p>
    <w:p w14:paraId="561DC5CD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1.内容：本次活动是以“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聚焦商业场景，探索实践路径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”为主题，面向商学院2025 级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2024 级、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2023级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全体学生开展。</w:t>
      </w:r>
    </w:p>
    <w:p w14:paraId="64B34A46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</w:p>
    <w:p w14:paraId="4F3A3B4A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2.形式：以班级为单位展开本次活动，各班需组织学生分成若干小组（每组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-10人），围绕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商业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主题，进行创意构思与内容创作。每个小组需最终提交一份作品，形式为原创短视频或直播录屏。</w:t>
      </w:r>
    </w:p>
    <w:p w14:paraId="08015C5B">
      <w:pPr>
        <w:widowControl/>
        <w:spacing w:line="276" w:lineRule="auto"/>
        <w:ind w:firstLine="560" w:firstLineChars="200"/>
        <w:jc w:val="left"/>
        <w:rPr>
          <w:rFonts w:hint="eastAsia"/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（二）活动要求</w:t>
      </w:r>
    </w:p>
    <w:p w14:paraId="3740B3B3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1.组织与分组：以班级为单位进行整体组织。各班级内部根据实际情况，自由组合或由班委协调，将班级同学划分为若干小组，每组人数建议控制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在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10人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以内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。每个小组需推选一名组长，负责小组内部的沟通协调及与活动组织方的联络。</w:t>
      </w:r>
    </w:p>
    <w:p w14:paraId="483AAD0C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2.创作内容与形式：</w:t>
      </w:r>
    </w:p>
    <w:p w14:paraId="0E0D8918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（1）主题：作品必须紧密围绕“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商业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案例”展开，可以选择具体的一项或几项案例进行呈现。</w:t>
      </w:r>
    </w:p>
    <w:p w14:paraId="38510821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（2）形式：每个小组需提交一份作品，形式为短视频（建议时长控制在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分钟及以上）或直播录屏（需包含有效互动或展示内容，录屏时长建议不超过10分钟），学生可自主选择所运营的平台，微信朋友圈、微信公众号、微信视频号、抖音、快手、百度、小红书等。</w:t>
      </w:r>
    </w:p>
    <w:p w14:paraId="17B1AC7D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（3）技术规范：短视频要求画面清晰、声音清楚、剪辑流畅。直播录屏要求录屏稳定、关键信息（如互动内容、展示细节）清晰可见。提交的作品文件需保证能正常播放。</w:t>
      </w:r>
    </w:p>
    <w:p w14:paraId="67932DBF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3.案例内容创作要求</w:t>
      </w:r>
    </w:p>
    <w:p w14:paraId="2D08A10C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（1）作品要求</w:t>
      </w:r>
    </w:p>
    <w:p w14:paraId="25247EBE">
      <w:pPr>
        <w:widowControl/>
        <w:spacing w:line="276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作品需包含三大核心内容：首先简要说明案例企业的名称、所属行业及核心亮点；其次明确回答三大关键问题 —— 企业为用户解决的核心痛点、服务用户的主要方式、企业的盈利来源；最后提炼 1-2 条核心启发，可涵盖可借鉴的经验或需规避的问题。</w:t>
      </w:r>
    </w:p>
    <w:p w14:paraId="14A09246">
      <w:pPr>
        <w:widowControl/>
        <w:numPr>
          <w:ilvl w:val="0"/>
          <w:numId w:val="2"/>
        </w:numPr>
        <w:spacing w:line="276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举例</w:t>
      </w:r>
    </w:p>
    <w:p w14:paraId="55483C08">
      <w:pPr>
        <w:widowControl/>
        <w:numPr>
          <w:ilvl w:val="0"/>
          <w:numId w:val="0"/>
        </w:numPr>
        <w:spacing w:line="276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案例企业为蜜雪冰城（奶茶连锁行业），核心亮点是低价亲民；其为用户解决 “喝奶茶太贵” 的痛点，通过 “低价供应链 + 密集门店布局” 的方式服务用户，靠售卖奶茶及相关产品赚取差价盈利；从中得到的启发是 “聚焦用户刚需小痛点可挖掘大商机，低价模式需重点把控供应链成本以保障盈利”。</w:t>
      </w:r>
    </w:p>
    <w:p w14:paraId="1632EA5D">
      <w:pPr>
        <w:widowControl/>
        <w:spacing w:line="276" w:lineRule="auto"/>
        <w:ind w:firstLine="64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/>
          <w:b/>
          <w:bCs/>
          <w:color w:val="000000"/>
          <w:sz w:val="32"/>
          <w:szCs w:val="32"/>
        </w:rPr>
        <w:t>七、验收与奖励</w:t>
      </w:r>
    </w:p>
    <w:p w14:paraId="3A55B90B">
      <w:pPr>
        <w:widowControl/>
        <w:spacing w:line="276" w:lineRule="auto"/>
        <w:ind w:firstLine="560" w:firstLineChars="20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/>
          <w:b/>
          <w:bCs/>
          <w:color w:val="000000"/>
          <w:sz w:val="28"/>
          <w:szCs w:val="28"/>
        </w:rPr>
        <w:t>（一）成果验收</w:t>
      </w:r>
    </w:p>
    <w:p w14:paraId="05A8AAE0">
      <w:pPr>
        <w:widowControl/>
        <w:tabs>
          <w:tab w:val="left" w:pos="1770"/>
        </w:tabs>
        <w:spacing w:line="276" w:lineRule="auto"/>
        <w:ind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活动期间，每个小组可以发布1</w:t>
      </w:r>
      <w:r>
        <w:rPr>
          <w:rFonts w:ascii="宋体" w:hAnsi="宋体" w:eastAsia="宋体" w:cs="宋体"/>
          <w:kern w:val="0"/>
          <w:sz w:val="28"/>
          <w:szCs w:val="28"/>
        </w:rPr>
        <w:t>个短视频或进行</w:t>
      </w:r>
      <w:r>
        <w:rPr>
          <w:rFonts w:hint="eastAsia" w:ascii="宋体" w:hAnsi="宋体" w:eastAsia="宋体" w:cs="宋体"/>
          <w:kern w:val="0"/>
          <w:sz w:val="28"/>
          <w:szCs w:val="28"/>
        </w:rPr>
        <w:t>1</w:t>
      </w:r>
      <w:r>
        <w:rPr>
          <w:rFonts w:ascii="宋体" w:hAnsi="宋体" w:eastAsia="宋体" w:cs="宋体"/>
          <w:kern w:val="0"/>
          <w:sz w:val="28"/>
          <w:szCs w:val="28"/>
        </w:rPr>
        <w:t>场直播。活动结束后，学院将组织专项评估验收组，对各专业活动开展情况、学生参与情况和取得效果进行检查验收</w:t>
      </w:r>
      <w:r>
        <w:rPr>
          <w:rFonts w:hint="eastAsia" w:ascii="宋体" w:hAnsi="宋体" w:eastAsia="宋体" w:cs="宋体"/>
          <w:kern w:val="0"/>
          <w:sz w:val="28"/>
          <w:szCs w:val="28"/>
        </w:rPr>
        <w:t>。</w:t>
      </w:r>
    </w:p>
    <w:p w14:paraId="32AFF89E">
      <w:pPr>
        <w:widowControl/>
        <w:spacing w:line="276" w:lineRule="auto"/>
        <w:ind w:firstLine="560" w:firstLineChars="200"/>
        <w:jc w:val="left"/>
        <w:rPr>
          <w:rFonts w:hint="eastAsia"/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（二）验收标准</w:t>
      </w:r>
    </w:p>
    <w:p w14:paraId="23E18371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1.视频点赞量≥30；每组需上交一个视频、1张包含点赞量的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作品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截图。上传视频标题需有“商学院在商言商”、“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聚焦商业场景，探索实践路径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”两个关键词。</w:t>
      </w:r>
    </w:p>
    <w:p w14:paraId="1D7C48D0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2.直播：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小组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直播需提交直播录屏1个（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直播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录屏不少于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分钟），直播总结</w:t>
      </w:r>
      <w:r>
        <w:rPr>
          <w:rFonts w:ascii="TimesNewRomanPSMT" w:hAnsi="TimesNewRomanPSMT" w:eastAsia="宋体" w:cs="宋体"/>
          <w:color w:val="000000"/>
          <w:kern w:val="0"/>
          <w:sz w:val="28"/>
          <w:szCs w:val="28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篇（需包含文字总结和后台数据截图）。</w:t>
      </w:r>
    </w:p>
    <w:p w14:paraId="44022755">
      <w:pPr>
        <w:widowControl/>
        <w:spacing w:line="276" w:lineRule="auto"/>
        <w:ind w:firstLine="560" w:firstLineChars="200"/>
        <w:jc w:val="left"/>
        <w:rPr>
          <w:rFonts w:hint="eastAsia"/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（三）作品要求</w:t>
      </w:r>
    </w:p>
    <w:p w14:paraId="21ABC491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1.参赛者：</w:t>
      </w:r>
    </w:p>
    <w:p w14:paraId="55A0BC9A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（1）身份确认：必须为本次活动的班级成员，且隶属于已报名参与活动的分组内，未加入任何小组的班级同学不符合参赛资格。</w:t>
      </w:r>
    </w:p>
    <w:p w14:paraId="12703631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（2）出镜要求：衣着整洁、仪态大方、举止自然得体，展现朝气蓬勃的精神风貌，且组内每位成员必须出镜。</w:t>
      </w:r>
    </w:p>
    <w:p w14:paraId="75DBABE5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2.展示要求：</w:t>
      </w:r>
    </w:p>
    <w:p w14:paraId="075E75F1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（1）围绕主题，内容积极向上。</w:t>
      </w:r>
    </w:p>
    <w:p w14:paraId="4DDF5ADE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（2）吐字清晰，普通话标准，表达流畅自然。</w:t>
      </w:r>
    </w:p>
    <w:p w14:paraId="0CADD8F5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（3）符合法律法规，避开敏感性话题，规范用语</w:t>
      </w:r>
    </w:p>
    <w:p w14:paraId="0468EE79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3.新媒体运营要求：</w:t>
      </w:r>
    </w:p>
    <w:p w14:paraId="489145AA">
      <w:pPr>
        <w:widowControl/>
        <w:spacing w:line="276" w:lineRule="auto"/>
        <w:ind w:left="559" w:leftChars="266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（1）确定所选的新媒体平台（微信，微博，抖音，小红书，知乎，快手等）。</w:t>
      </w:r>
    </w:p>
    <w:p w14:paraId="082A5CF5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（2）选定平台后尽量中期不要改变。</w:t>
      </w:r>
    </w:p>
    <w:p w14:paraId="5C3CE072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（3）内容按照要求，可采用直播、短视频两种形式。</w:t>
      </w:r>
    </w:p>
    <w:p w14:paraId="267B4D28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4.作品要求：</w:t>
      </w:r>
    </w:p>
    <w:p w14:paraId="634BC5E8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8"/>
          <w:szCs w:val="28"/>
        </w:rPr>
        <w:t>所有作品全部为原创，不得转载网上作品，不是原创作品不得</w:t>
      </w:r>
    </w:p>
    <w:p w14:paraId="6CF42EF8">
      <w:pPr>
        <w:widowControl/>
        <w:spacing w:line="276" w:lineRule="auto"/>
        <w:jc w:val="left"/>
        <w:rPr>
          <w:rFonts w:hint="eastAsia" w:ascii="宋体" w:hAnsi="宋体" w:eastAsia="宋体" w:cs="宋体"/>
          <w:color w:val="FF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FF0000"/>
          <w:kern w:val="0"/>
          <w:sz w:val="28"/>
          <w:szCs w:val="28"/>
        </w:rPr>
        <w:t>参与评比。</w:t>
      </w:r>
    </w:p>
    <w:p w14:paraId="6EBACA31">
      <w:pPr>
        <w:widowControl/>
        <w:spacing w:line="276" w:lineRule="auto"/>
        <w:ind w:firstLine="560" w:firstLineChars="200"/>
        <w:jc w:val="left"/>
        <w:rPr>
          <w:rFonts w:hint="eastAsia" w:asciiTheme="minorEastAsia" w:hAnsi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8"/>
          <w:szCs w:val="28"/>
        </w:rPr>
        <w:t>（四）奖励办法：</w:t>
      </w:r>
    </w:p>
    <w:p w14:paraId="21D75956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活动结束后，由各班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负责人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负责收集班级内所有小组的作品，并选出 2 个优秀作品，汇总后统一发送至指定邮箱。</w:t>
      </w:r>
    </w:p>
    <w:p w14:paraId="5A42D1F8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学院将组织评审委员会对所有提交的优秀作品进行统一评选，入围的优秀作品需参加现场路演与创作过程汇报环节。该环节旨在全方位展示作品的创作理念与背后的思考，展示形式鼓励多样创新：</w:t>
      </w:r>
    </w:p>
    <w:p w14:paraId="08934EDB">
      <w:pPr>
        <w:widowControl/>
        <w:numPr>
          <w:ilvl w:val="0"/>
          <w:numId w:val="3"/>
        </w:numPr>
        <w:spacing w:line="276" w:lineRule="auto"/>
        <w:ind w:left="420" w:leftChars="0" w:hanging="420" w:firstLineChars="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现场路演：各入围小组需对参赛作品进行现场阐述，深度解析作品的构思逻辑、商业洞察及创作亮点。</w:t>
      </w:r>
    </w:p>
    <w:p w14:paraId="5AB87A66">
      <w:pPr>
        <w:widowControl/>
        <w:numPr>
          <w:ilvl w:val="0"/>
          <w:numId w:val="3"/>
        </w:numPr>
        <w:spacing w:line="276" w:lineRule="auto"/>
        <w:ind w:left="420" w:leftChars="0" w:hanging="420" w:firstLineChars="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创作过程展示：小组需生动还原创作历程，分享团队在策划、拍摄、剪辑等环节的趣事与挑战。</w:t>
      </w:r>
    </w:p>
    <w:p w14:paraId="3A98CE6F">
      <w:pPr>
        <w:widowControl/>
        <w:numPr>
          <w:ilvl w:val="0"/>
          <w:numId w:val="3"/>
        </w:numPr>
        <w:spacing w:line="276" w:lineRule="auto"/>
        <w:ind w:left="420" w:leftChars="0" w:hanging="420" w:firstLineChars="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形式不限：鼓励采用新颖、生动的汇报形式。小组可安排多名成员配合，以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PPT汇报、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双人对话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互动访谈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脱口秀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或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情景剧还原等方式，对视频内容进行趣味讲解和深度剖析，避免照本宣科，力求展现大学生的活力与创意。</w:t>
      </w:r>
    </w:p>
    <w:p w14:paraId="7C7946F7">
      <w:pPr>
        <w:widowControl/>
        <w:spacing w:line="276" w:lineRule="auto"/>
        <w:ind w:left="279" w:leftChars="133" w:firstLine="280" w:firstLineChars="10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最终，学院将结合作品质量与现场路演表现，评出一、二、三等奖及优秀奖、最佳组织奖等进行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现场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表彰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对应不同奖项颁发证书及奖品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</w:t>
      </w:r>
    </w:p>
    <w:p w14:paraId="7FB6BEDF">
      <w:pPr>
        <w:widowControl/>
        <w:spacing w:line="276" w:lineRule="auto"/>
        <w:ind w:firstLine="64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/>
          <w:b/>
          <w:bCs/>
          <w:sz w:val="32"/>
          <w:szCs w:val="32"/>
        </w:rPr>
        <w:t>八、材料报送要求</w:t>
      </w:r>
    </w:p>
    <w:p w14:paraId="20C57124">
      <w:pPr>
        <w:tabs>
          <w:tab w:val="left" w:pos="1200"/>
        </w:tabs>
        <w:spacing w:line="276" w:lineRule="auto"/>
        <w:ind w:firstLine="560" w:firstLineChars="200"/>
        <w:rPr>
          <w:rFonts w:hint="eastAsia" w:asciiTheme="minorEastAsia" w:hAnsi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sz w:val="28"/>
          <w:szCs w:val="28"/>
        </w:rPr>
        <w:t>（一）提交内容</w:t>
      </w:r>
    </w:p>
    <w:p w14:paraId="51923CEE">
      <w:pPr>
        <w:tabs>
          <w:tab w:val="left" w:pos="1200"/>
        </w:tabs>
        <w:spacing w:line="276" w:lineRule="auto"/>
        <w:ind w:firstLine="560" w:firstLineChars="20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各班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负责人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需按要求提交两份压缩包，一份为全班作品的完整汇总，另一份为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从本班参与本赛道的作品中筛选出的两个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优秀作品。</w:t>
      </w:r>
    </w:p>
    <w:p w14:paraId="7810ED40">
      <w:pPr>
        <w:tabs>
          <w:tab w:val="left" w:pos="1200"/>
        </w:tabs>
        <w:spacing w:line="276" w:lineRule="auto"/>
        <w:ind w:firstLine="560" w:firstLineChars="200"/>
        <w:rPr>
          <w:rFonts w:hint="eastAsia" w:asciiTheme="minorEastAsia" w:hAnsi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sz w:val="28"/>
          <w:szCs w:val="28"/>
        </w:rPr>
        <w:t>（二）小组作品要求</w:t>
      </w:r>
    </w:p>
    <w:p w14:paraId="3C6AA6B6">
      <w:pPr>
        <w:tabs>
          <w:tab w:val="left" w:pos="1200"/>
        </w:tabs>
        <w:spacing w:line="276" w:lineRule="auto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1.全员参与：班级内所有小组均需提交作品。</w:t>
      </w:r>
    </w:p>
    <w:p w14:paraId="628A74B3">
      <w:pPr>
        <w:tabs>
          <w:tab w:val="left" w:pos="1200"/>
        </w:tabs>
        <w:spacing w:line="276" w:lineRule="auto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2.文件命名：每个小组的作品文件需命名为“组别+组长姓名+联系方式”。</w:t>
      </w:r>
    </w:p>
    <w:p w14:paraId="74ABD609">
      <w:pPr>
        <w:tabs>
          <w:tab w:val="left" w:pos="1200"/>
        </w:tabs>
        <w:spacing w:line="276" w:lineRule="auto"/>
        <w:ind w:firstLine="560" w:firstLineChars="200"/>
        <w:rPr>
          <w:rFonts w:hint="eastAsia" w:asciiTheme="minorEastAsia" w:hAnsi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cstheme="minorEastAsia"/>
          <w:color w:val="000000"/>
          <w:sz w:val="28"/>
          <w:szCs w:val="28"/>
        </w:rPr>
        <w:t>（三）班级整理要求</w:t>
      </w:r>
    </w:p>
    <w:p w14:paraId="148A84A6">
      <w:pPr>
        <w:tabs>
          <w:tab w:val="left" w:pos="1200"/>
        </w:tabs>
        <w:spacing w:line="276" w:lineRule="auto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1.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文件内容整理：各班负责人需在电脑上建立两个独立的文件夹，分别放入以下内容</w:t>
      </w:r>
    </w:p>
    <w:p w14:paraId="53010185">
      <w:pPr>
        <w:numPr>
          <w:ilvl w:val="0"/>
          <w:numId w:val="3"/>
        </w:numPr>
        <w:tabs>
          <w:tab w:val="left" w:pos="1200"/>
        </w:tabs>
        <w:spacing w:line="276" w:lineRule="auto"/>
        <w:ind w:left="420" w:leftChars="0" w:hanging="420" w:firstLineChars="0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第一个文件夹：收集的班级所有小组作品</w:t>
      </w:r>
    </w:p>
    <w:p w14:paraId="0961BA90">
      <w:pPr>
        <w:numPr>
          <w:ilvl w:val="0"/>
          <w:numId w:val="3"/>
        </w:numPr>
        <w:tabs>
          <w:tab w:val="left" w:pos="1200"/>
        </w:tabs>
        <w:spacing w:line="276" w:lineRule="auto"/>
        <w:ind w:left="420" w:leftChars="0" w:hanging="420" w:firstLineChars="0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第二个文件夹：筛选出的 2 个优秀作品</w:t>
      </w:r>
    </w:p>
    <w:p w14:paraId="48251A59">
      <w:pPr>
        <w:numPr>
          <w:ilvl w:val="0"/>
          <w:numId w:val="0"/>
        </w:numPr>
        <w:tabs>
          <w:tab w:val="left" w:pos="1200"/>
        </w:tabs>
        <w:spacing w:line="276" w:lineRule="auto"/>
        <w:ind w:firstLine="56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文件夹命名：请严格按照以下格式命名</w:t>
      </w:r>
    </w:p>
    <w:p w14:paraId="2BD72063">
      <w:pPr>
        <w:numPr>
          <w:ilvl w:val="0"/>
          <w:numId w:val="3"/>
        </w:numPr>
        <w:tabs>
          <w:tab w:val="left" w:pos="1200"/>
        </w:tabs>
        <w:spacing w:line="276" w:lineRule="auto"/>
        <w:ind w:left="420" w:leftChars="0" w:hanging="420" w:firstLineChars="0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第一个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文件夹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命名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为“年级专业班级+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所有作品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”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，例：202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级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会计学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1班+所有作品；</w:t>
      </w:r>
    </w:p>
    <w:p w14:paraId="2E8BFBB6">
      <w:pPr>
        <w:numPr>
          <w:ilvl w:val="0"/>
          <w:numId w:val="3"/>
        </w:numPr>
        <w:tabs>
          <w:tab w:val="left" w:pos="1200"/>
        </w:tabs>
        <w:spacing w:line="276" w:lineRule="auto"/>
        <w:ind w:left="420" w:leftChars="0" w:hanging="420" w:firstLineChars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第二个文件夹命名为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“年级专业班级+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优秀作品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”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，例：202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级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会计学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1班+优秀作品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</w:t>
      </w:r>
    </w:p>
    <w:p w14:paraId="45A18C4A">
      <w:pPr>
        <w:tabs>
          <w:tab w:val="left" w:pos="1200"/>
        </w:tabs>
        <w:spacing w:line="276" w:lineRule="auto"/>
        <w:ind w:firstLine="560" w:firstLineChars="200"/>
        <w:rPr>
          <w:rFonts w:hint="default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3.提交方式：将以上两个文件夹分别进行压缩，共生成两个压缩包，压缩包的名称必须与文件夹名称保持一致，各班负责人将打包好的两份压缩包发送至指定邮箱：</w:t>
      </w: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2010085343@qq.com</w:t>
      </w:r>
    </w:p>
    <w:p w14:paraId="57D61D2A">
      <w:pPr>
        <w:tabs>
          <w:tab w:val="left" w:pos="1200"/>
        </w:tabs>
        <w:spacing w:line="276" w:lineRule="auto"/>
        <w:ind w:firstLine="640" w:firstLineChars="200"/>
        <w:rPr>
          <w:rFonts w:hint="eastAsia"/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九、作品评审</w:t>
      </w:r>
    </w:p>
    <w:p w14:paraId="4C29C027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(一)评审小组：</w:t>
      </w:r>
    </w:p>
    <w:p w14:paraId="78BD8795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邀请学院专业教师代表组成评审委员会，作品评审会根据作品质量及上交材料进行综合评定，该活动一切解释权归河南开封科技传媒学院商学院所有。</w:t>
      </w:r>
    </w:p>
    <w:p w14:paraId="1A076328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（二）评审标准：</w:t>
      </w:r>
    </w:p>
    <w:p w14:paraId="2873AB1B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1.对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商业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的理解深刻，内容挖掘深入，能够准确传递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商业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的特色与价值。</w:t>
      </w:r>
    </w:p>
    <w:p w14:paraId="7877FFC6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2.形式新颖独特，视角别具一格，在表现手法、叙事方式等方面有创新点。</w:t>
      </w:r>
    </w:p>
    <w:p w14:paraId="2E9C4E62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3.画面清晰，剪辑流畅，音效、字幕搭配合理，拍摄与后期制作技术娴熟。</w:t>
      </w:r>
    </w:p>
    <w:p w14:paraId="3D77DE64">
      <w:pPr>
        <w:widowControl/>
        <w:spacing w:line="276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4.现场路演涵盖对创作过程的深度解析、鼓励多元创新形式的展示、考察团队的默契配合与精神风貌，以及现场汇报的感染力与互动效果。</w:t>
      </w:r>
    </w:p>
    <w:p w14:paraId="0E3FD5EC">
      <w:pPr>
        <w:widowControl/>
        <w:spacing w:line="276" w:lineRule="auto"/>
        <w:ind w:firstLine="560" w:firstLineChars="200"/>
        <w:jc w:val="left"/>
        <w:rPr>
          <w:rFonts w:hint="eastAsi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5.要求作品内容原创，主题鲜明，不得出现抄袭、冒名等不诚信行为，如出现抄袭、冒名等行为，将直接取消活动资格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Emoji">
    <w:panose1 w:val="020B0502040204020203"/>
    <w:charset w:val="00"/>
    <w:family w:val="auto"/>
    <w:pitch w:val="default"/>
    <w:sig w:usb0="00000001" w:usb1="02000000" w:usb2="08000000" w:usb3="00000000" w:csb0="00000001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387EC2"/>
    <w:multiLevelType w:val="singleLevel"/>
    <w:tmpl w:val="F3387EC2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5112EFF8"/>
    <w:multiLevelType w:val="singleLevel"/>
    <w:tmpl w:val="5112EFF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D4B87F2"/>
    <w:multiLevelType w:val="singleLevel"/>
    <w:tmpl w:val="7D4B87F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147"/>
    <w:rsid w:val="00031DF5"/>
    <w:rsid w:val="000520AF"/>
    <w:rsid w:val="000A3D63"/>
    <w:rsid w:val="00133C14"/>
    <w:rsid w:val="001516A8"/>
    <w:rsid w:val="001D04E0"/>
    <w:rsid w:val="001D3299"/>
    <w:rsid w:val="002B61FE"/>
    <w:rsid w:val="00346ADA"/>
    <w:rsid w:val="00380548"/>
    <w:rsid w:val="00397563"/>
    <w:rsid w:val="003D2522"/>
    <w:rsid w:val="004C604C"/>
    <w:rsid w:val="005453DB"/>
    <w:rsid w:val="00592333"/>
    <w:rsid w:val="00742BD2"/>
    <w:rsid w:val="00755B1E"/>
    <w:rsid w:val="00790BEA"/>
    <w:rsid w:val="007E38A3"/>
    <w:rsid w:val="00826B0F"/>
    <w:rsid w:val="00915F4C"/>
    <w:rsid w:val="00924636"/>
    <w:rsid w:val="00991DEF"/>
    <w:rsid w:val="00A14781"/>
    <w:rsid w:val="00AB42A2"/>
    <w:rsid w:val="00AF104C"/>
    <w:rsid w:val="00B1370B"/>
    <w:rsid w:val="00B443AE"/>
    <w:rsid w:val="00B61D81"/>
    <w:rsid w:val="00C0174A"/>
    <w:rsid w:val="00C52721"/>
    <w:rsid w:val="00C71BFF"/>
    <w:rsid w:val="00C74147"/>
    <w:rsid w:val="00CE4B0D"/>
    <w:rsid w:val="00D3275E"/>
    <w:rsid w:val="00DA32C3"/>
    <w:rsid w:val="00DB21E1"/>
    <w:rsid w:val="00F370D9"/>
    <w:rsid w:val="01860309"/>
    <w:rsid w:val="03393105"/>
    <w:rsid w:val="03620511"/>
    <w:rsid w:val="03EF1A15"/>
    <w:rsid w:val="047B4014"/>
    <w:rsid w:val="069B6DA4"/>
    <w:rsid w:val="096864F2"/>
    <w:rsid w:val="0A5627EE"/>
    <w:rsid w:val="0C780338"/>
    <w:rsid w:val="0DDB339F"/>
    <w:rsid w:val="0F33286D"/>
    <w:rsid w:val="0F405A07"/>
    <w:rsid w:val="12B570CB"/>
    <w:rsid w:val="15A563D8"/>
    <w:rsid w:val="16F75418"/>
    <w:rsid w:val="18866995"/>
    <w:rsid w:val="1C5443B9"/>
    <w:rsid w:val="1CA5548E"/>
    <w:rsid w:val="1F6B707B"/>
    <w:rsid w:val="200224D8"/>
    <w:rsid w:val="211F368E"/>
    <w:rsid w:val="22C025C0"/>
    <w:rsid w:val="23B22346"/>
    <w:rsid w:val="23DB54C3"/>
    <w:rsid w:val="243E4568"/>
    <w:rsid w:val="2503311B"/>
    <w:rsid w:val="25B15976"/>
    <w:rsid w:val="261E3F70"/>
    <w:rsid w:val="26F7280B"/>
    <w:rsid w:val="28D151BA"/>
    <w:rsid w:val="29003BF9"/>
    <w:rsid w:val="2B4733B7"/>
    <w:rsid w:val="2C0F23A5"/>
    <w:rsid w:val="2D845D85"/>
    <w:rsid w:val="2DBB1411"/>
    <w:rsid w:val="30286B0C"/>
    <w:rsid w:val="31073535"/>
    <w:rsid w:val="336F1735"/>
    <w:rsid w:val="341D757D"/>
    <w:rsid w:val="35CF1679"/>
    <w:rsid w:val="365E28A7"/>
    <w:rsid w:val="392C0A3B"/>
    <w:rsid w:val="39615D2A"/>
    <w:rsid w:val="3AE07D2F"/>
    <w:rsid w:val="3B10238B"/>
    <w:rsid w:val="3EF7687F"/>
    <w:rsid w:val="40EB11DB"/>
    <w:rsid w:val="4267663F"/>
    <w:rsid w:val="430B29C4"/>
    <w:rsid w:val="435301C4"/>
    <w:rsid w:val="43530F04"/>
    <w:rsid w:val="45774DEB"/>
    <w:rsid w:val="457C0799"/>
    <w:rsid w:val="45A70253"/>
    <w:rsid w:val="464078D3"/>
    <w:rsid w:val="468B5F4C"/>
    <w:rsid w:val="4972249A"/>
    <w:rsid w:val="4A7E2276"/>
    <w:rsid w:val="4B007BAF"/>
    <w:rsid w:val="4C5E31B6"/>
    <w:rsid w:val="4CB66B41"/>
    <w:rsid w:val="50D15CF8"/>
    <w:rsid w:val="527C7093"/>
    <w:rsid w:val="53094FD6"/>
    <w:rsid w:val="53685179"/>
    <w:rsid w:val="546D21DB"/>
    <w:rsid w:val="554F142C"/>
    <w:rsid w:val="57DB3900"/>
    <w:rsid w:val="587D512B"/>
    <w:rsid w:val="59593C86"/>
    <w:rsid w:val="5A5B4CC0"/>
    <w:rsid w:val="5A850FEC"/>
    <w:rsid w:val="5B9B5880"/>
    <w:rsid w:val="5F167B45"/>
    <w:rsid w:val="62DE0959"/>
    <w:rsid w:val="6A876FCF"/>
    <w:rsid w:val="6BFA35F8"/>
    <w:rsid w:val="70875F7B"/>
    <w:rsid w:val="70E82614"/>
    <w:rsid w:val="78017275"/>
    <w:rsid w:val="7C2A48DF"/>
    <w:rsid w:val="7D4476CE"/>
    <w:rsid w:val="7F5E556A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标题 1 字符"/>
    <w:basedOn w:val="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0">
    <w:name w:val="页眉 字符"/>
    <w:basedOn w:val="6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3166</Words>
  <Characters>3263</Characters>
  <Lines>86</Lines>
  <Paragraphs>71</Paragraphs>
  <TotalTime>8</TotalTime>
  <ScaleCrop>false</ScaleCrop>
  <LinksUpToDate>false</LinksUpToDate>
  <CharactersWithSpaces>3282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2025-09-23T12:48:00Z</dcterms:created>
  <dc:creator>圆圆 梁</dc:creator>
  <cp:lastModifiedBy>Auld  Lang  Syne</cp:lastModifiedBy>
  <dcterms:modified xsi:type="dcterms:W3CDTF">2026-01-22T11:23:18Z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A8F102E036DB4E8695F459F192130B82_13</vt:lpwstr>
  </property>
  <property fmtid="{D5CDD505-2E9C-101B-9397-08002B2CF9AE}" pid="4" name="KSOTemplateDocerSaveRecord">
    <vt:lpwstr>eyJoZGlkIjoiMDMwYWQ1NTY5NTQyNGJhNzkzNGEwYjkxNmE4MjVjZmEiLCJ1c2VySWQiOiIyOTEzMTM3NTIifQ==</vt:lpwstr>
  </property>
</Properties>
</file>